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7A" w:rsidRPr="009179CE" w:rsidRDefault="00DF0B1A" w:rsidP="00111AFF">
      <w:pPr>
        <w:pStyle w:val="Heading2"/>
        <w:rPr>
          <w:spacing w:val="30"/>
        </w:rPr>
      </w:pPr>
      <w:r>
        <w:rPr>
          <w:spacing w:val="30"/>
        </w:rPr>
        <w:t xml:space="preserve">Geography in </w:t>
      </w:r>
      <w:r w:rsidRPr="00DF0B1A">
        <w:rPr>
          <w:spacing w:val="30"/>
          <w:lang w:eastAsia="zh-CN"/>
        </w:rPr>
        <w:t>GRIN-Global</w:t>
      </w:r>
    </w:p>
    <w:p w:rsidR="00111AFF" w:rsidRDefault="00111AFF" w:rsidP="00111AFF">
      <w:r w:rsidRPr="00661BF0">
        <w:rPr>
          <w:noProof/>
          <w:lang w:eastAsia="en-US"/>
        </w:rPr>
        <w:drawing>
          <wp:inline distT="0" distB="0" distL="0" distR="0">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rsidR="009C0946" w:rsidRPr="00661BF0" w:rsidRDefault="009C0946" w:rsidP="00111AFF"/>
    <w:p w:rsidR="00111AFF" w:rsidRPr="00661BF0" w:rsidRDefault="00111AFF" w:rsidP="00FB1D80">
      <w:pPr>
        <w:pStyle w:val="Heading5Like"/>
      </w:pPr>
      <w:r w:rsidRPr="00661BF0">
        <w:t>Revision Date</w:t>
      </w:r>
    </w:p>
    <w:p w:rsidR="00D812D9" w:rsidRDefault="0075780A" w:rsidP="00861A73">
      <w:pPr>
        <w:rPr>
          <w:noProof/>
        </w:rPr>
      </w:pPr>
      <w:r>
        <w:rPr>
          <w:noProof/>
        </w:rPr>
        <w:t>June 7</w:t>
      </w:r>
      <w:r w:rsidR="00D812D9">
        <w:rPr>
          <w:noProof/>
        </w:rPr>
        <w:t>, 201</w:t>
      </w:r>
      <w:r>
        <w:rPr>
          <w:noProof/>
        </w:rPr>
        <w:t>9</w:t>
      </w:r>
    </w:p>
    <w:p w:rsidR="0094314A" w:rsidRDefault="0094314A" w:rsidP="008312C8">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D122C" w:rsidRPr="00CE1D7E" w:rsidTr="00CA1B26">
        <w:tc>
          <w:tcPr>
            <w:tcW w:w="810" w:type="dxa"/>
            <w:shd w:val="clear" w:color="000000" w:fill="FFFFFF" w:themeFill="background1"/>
          </w:tcPr>
          <w:p w:rsidR="003D122C" w:rsidRPr="00CE1D7E" w:rsidRDefault="003D122C" w:rsidP="00CA1B26">
            <w:r>
              <w:rPr>
                <w:noProof/>
                <w:lang w:eastAsia="en-US"/>
              </w:rPr>
              <w:drawing>
                <wp:inline distT="0" distB="0" distL="0" distR="0">
                  <wp:extent cx="368300" cy="43815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3D122C" w:rsidRPr="00D42A9F" w:rsidRDefault="003D122C" w:rsidP="00DF0B1A">
            <w:r>
              <w:t xml:space="preserve">This guide provides details on </w:t>
            </w:r>
            <w:r w:rsidR="00DF0B1A">
              <w:t>Geography, as used in GRIN-Global</w:t>
            </w:r>
            <w:r>
              <w:t xml:space="preserve">. </w:t>
            </w:r>
            <w:r w:rsidR="00DF0B1A">
              <w:t xml:space="preserve"> </w:t>
            </w:r>
            <w:r>
              <w:t xml:space="preserve">The </w:t>
            </w:r>
            <w:hyperlink w:anchor="appendix" w:history="1">
              <w:r w:rsidRPr="00C2349E">
                <w:rPr>
                  <w:rStyle w:val="Hyperlink"/>
                </w:rPr>
                <w:t>Appendix</w:t>
              </w:r>
            </w:hyperlink>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tc>
      </w:tr>
    </w:tbl>
    <w:p w:rsidR="003D122C" w:rsidRDefault="003D122C" w:rsidP="008312C8">
      <w:pPr>
        <w:rPr>
          <w:noProof/>
        </w:rPr>
      </w:pPr>
    </w:p>
    <w:p w:rsidR="00923287" w:rsidRDefault="00923287">
      <w:pPr>
        <w:rPr>
          <w:noProof/>
        </w:rPr>
      </w:pPr>
    </w:p>
    <w:p w:rsidR="00CA2A58" w:rsidRDefault="00CA2A58">
      <w:pPr>
        <w:rPr>
          <w:noProof/>
        </w:rPr>
      </w:pPr>
    </w:p>
    <w:p w:rsidR="00CA2A58" w:rsidRDefault="00CA2A58">
      <w:pPr>
        <w:rPr>
          <w:noProof/>
        </w:rPr>
      </w:pPr>
    </w:p>
    <w:p w:rsidR="00CA2A58" w:rsidRDefault="00CA2A58">
      <w:pPr>
        <w:rPr>
          <w:noProof/>
        </w:rPr>
      </w:pPr>
    </w:p>
    <w:p w:rsidR="00CA2A58" w:rsidRDefault="00CA2A58">
      <w:pPr>
        <w:rPr>
          <w:noProof/>
        </w:rPr>
      </w:pPr>
    </w:p>
    <w:p w:rsidR="00CA2A58" w:rsidRDefault="00CA2A58">
      <w:pPr>
        <w:rPr>
          <w:noProof/>
        </w:rPr>
      </w:pPr>
    </w:p>
    <w:p w:rsidR="00CA2A58" w:rsidRDefault="00CA2A58">
      <w:pPr>
        <w:rPr>
          <w:noProof/>
        </w:rPr>
      </w:pPr>
    </w:p>
    <w:p w:rsidR="009C0946" w:rsidRDefault="009C0946">
      <w:pPr>
        <w:rPr>
          <w:noProof/>
        </w:rPr>
      </w:pPr>
    </w:p>
    <w:p w:rsidR="00CA2A58" w:rsidRDefault="00CA2A58">
      <w:pPr>
        <w:rPr>
          <w:noProof/>
        </w:rPr>
      </w:pPr>
    </w:p>
    <w:p w:rsidR="00CA2A58" w:rsidRDefault="009C0946" w:rsidP="009C0946">
      <w:pPr>
        <w:pStyle w:val="Heading5Like"/>
        <w:rPr>
          <w:noProof/>
        </w:rPr>
      </w:pPr>
      <w:r>
        <w:rPr>
          <w:noProof/>
        </w:rPr>
        <w:t>Author</w:t>
      </w:r>
    </w:p>
    <w:p w:rsidR="009C0946" w:rsidRDefault="009C0946" w:rsidP="009C0946">
      <w:pPr>
        <w:rPr>
          <w:noProof/>
        </w:rPr>
      </w:pPr>
      <w:r>
        <w:rPr>
          <w:noProof/>
        </w:rPr>
        <w:t>Martin Reisinger</w:t>
      </w:r>
    </w:p>
    <w:p w:rsidR="003D122C" w:rsidRDefault="003D122C" w:rsidP="003D122C">
      <w:pPr>
        <w:pStyle w:val="Heading5Like"/>
      </w:pPr>
      <w:r>
        <w:t>Comments/Suggestions:</w:t>
      </w:r>
    </w:p>
    <w:p w:rsidR="009179CE" w:rsidRDefault="009179CE" w:rsidP="009179CE">
      <w:pPr>
        <w:rPr>
          <w:noProof/>
        </w:rPr>
      </w:pPr>
      <w:r w:rsidRPr="00D63350">
        <w:t xml:space="preserve">Please contact </w:t>
      </w:r>
      <w:hyperlink r:id="rId10" w:history="1">
        <w:r w:rsidR="009E43BB">
          <w:rPr>
            <w:rStyle w:val="Hyperlink"/>
          </w:rPr>
          <w:t>mar@rrginc.com</w:t>
        </w:r>
      </w:hyperlink>
      <w:r w:rsidR="009E43BB">
        <w:t xml:space="preserve"> or </w:t>
      </w:r>
      <w:hyperlink r:id="rId11"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GRIN-Global–related documentation can be downloaded from the GRIN-Global </w:t>
      </w:r>
      <w:r w:rsidR="009E43BB">
        <w:t xml:space="preserve">documentation site – see </w:t>
      </w:r>
      <w:hyperlink r:id="rId12" w:history="1">
        <w:r w:rsidR="009E43BB" w:rsidRPr="009E43BB">
          <w:rPr>
            <w:rStyle w:val="Hyperlink"/>
          </w:rPr>
          <w:t>https://www.grin-global.org/userdocs.htm</w:t>
        </w:r>
      </w:hyperlink>
      <w:r>
        <w:t xml:space="preserve">. </w:t>
      </w:r>
    </w:p>
    <w:p w:rsidR="003D122C" w:rsidRDefault="003D122C" w:rsidP="003D122C"/>
    <w:p w:rsidR="00923287" w:rsidRDefault="008E6549" w:rsidP="007211F2">
      <w:pPr>
        <w:pStyle w:val="Heading3Like"/>
      </w:pPr>
      <w:r>
        <w:lastRenderedPageBreak/>
        <w:t>Table of Contents</w:t>
      </w:r>
    </w:p>
    <w:p w:rsidR="00CA2A58" w:rsidRPr="00CA2A58" w:rsidRDefault="00CA2A58" w:rsidP="00CA2A58">
      <w:pPr>
        <w:rPr>
          <w:lang w:eastAsia="en-US"/>
        </w:rPr>
      </w:pPr>
    </w:p>
    <w:bookmarkStart w:id="0" w:name="_Toc337824459"/>
    <w:bookmarkStart w:id="1" w:name="_GoBack"/>
    <w:bookmarkEnd w:id="1"/>
    <w:p w:rsidR="00C12B39" w:rsidRDefault="00476F2E">
      <w:pPr>
        <w:pStyle w:val="TOC1"/>
        <w:rPr>
          <w:rFonts w:asciiTheme="minorHAnsi" w:eastAsiaTheme="minorEastAsia" w:hAnsiTheme="minorHAnsi" w:cstheme="minorBidi"/>
          <w:b w:val="0"/>
          <w:lang w:eastAsia="en-US"/>
        </w:rPr>
      </w:pPr>
      <w:r>
        <w:fldChar w:fldCharType="begin"/>
      </w:r>
      <w:r w:rsidR="000058BF">
        <w:instrText xml:space="preserve"> TOC \f \h \z \t "Heading 3,1,Heading 4,2,Heading</w:instrText>
      </w:r>
      <w:r w:rsidR="00FB1D80">
        <w:instrText xml:space="preserve"> 5</w:instrText>
      </w:r>
      <w:r w:rsidR="000058BF">
        <w:instrText>,</w:instrText>
      </w:r>
      <w:r w:rsidR="00FB1D80">
        <w:instrText xml:space="preserve"> 3</w:instrText>
      </w:r>
      <w:r w:rsidR="000058BF">
        <w:instrText xml:space="preserve">" </w:instrText>
      </w:r>
      <w:r>
        <w:fldChar w:fldCharType="separate"/>
      </w:r>
      <w:hyperlink w:anchor="_Toc10821119" w:history="1">
        <w:r w:rsidR="00C12B39" w:rsidRPr="004E334B">
          <w:rPr>
            <w:rStyle w:val="Hyperlink"/>
          </w:rPr>
          <w:t>Geography Overview</w:t>
        </w:r>
        <w:r w:rsidR="00C12B39">
          <w:rPr>
            <w:webHidden/>
          </w:rPr>
          <w:tab/>
        </w:r>
        <w:r w:rsidR="00C12B39">
          <w:rPr>
            <w:webHidden/>
          </w:rPr>
          <w:fldChar w:fldCharType="begin"/>
        </w:r>
        <w:r w:rsidR="00C12B39">
          <w:rPr>
            <w:webHidden/>
          </w:rPr>
          <w:instrText xml:space="preserve"> PAGEREF _Toc10821119 \h </w:instrText>
        </w:r>
        <w:r w:rsidR="00C12B39">
          <w:rPr>
            <w:webHidden/>
          </w:rPr>
        </w:r>
        <w:r w:rsidR="00C12B39">
          <w:rPr>
            <w:webHidden/>
          </w:rPr>
          <w:fldChar w:fldCharType="separate"/>
        </w:r>
        <w:r w:rsidR="00C12B39">
          <w:rPr>
            <w:webHidden/>
          </w:rPr>
          <w:t>3</w:t>
        </w:r>
        <w:r w:rsidR="00C12B39">
          <w:rPr>
            <w:webHidden/>
          </w:rPr>
          <w:fldChar w:fldCharType="end"/>
        </w:r>
      </w:hyperlink>
    </w:p>
    <w:p w:rsidR="00C12B39" w:rsidRDefault="00C12B39">
      <w:pPr>
        <w:pStyle w:val="TOC3"/>
        <w:rPr>
          <w:rFonts w:asciiTheme="minorHAnsi" w:eastAsiaTheme="minorEastAsia" w:hAnsiTheme="minorHAnsi" w:cstheme="minorBidi"/>
          <w:noProof/>
          <w:lang w:eastAsia="en-US"/>
        </w:rPr>
      </w:pPr>
      <w:hyperlink w:anchor="_Toc10821120" w:history="1">
        <w:r w:rsidRPr="004E334B">
          <w:rPr>
            <w:rStyle w:val="Hyperlink"/>
            <w:noProof/>
            <w:lang w:eastAsia="en-US"/>
          </w:rPr>
          <w:t>Where does the geography information appear?</w:t>
        </w:r>
        <w:r>
          <w:rPr>
            <w:noProof/>
            <w:webHidden/>
          </w:rPr>
          <w:tab/>
        </w:r>
        <w:r>
          <w:rPr>
            <w:noProof/>
            <w:webHidden/>
          </w:rPr>
          <w:fldChar w:fldCharType="begin"/>
        </w:r>
        <w:r>
          <w:rPr>
            <w:noProof/>
            <w:webHidden/>
          </w:rPr>
          <w:instrText xml:space="preserve"> PAGEREF _Toc10821120 \h </w:instrText>
        </w:r>
        <w:r>
          <w:rPr>
            <w:noProof/>
            <w:webHidden/>
          </w:rPr>
        </w:r>
        <w:r>
          <w:rPr>
            <w:noProof/>
            <w:webHidden/>
          </w:rPr>
          <w:fldChar w:fldCharType="separate"/>
        </w:r>
        <w:r>
          <w:rPr>
            <w:noProof/>
            <w:webHidden/>
          </w:rPr>
          <w:t>4</w:t>
        </w:r>
        <w:r>
          <w:rPr>
            <w:noProof/>
            <w:webHidden/>
          </w:rPr>
          <w:fldChar w:fldCharType="end"/>
        </w:r>
      </w:hyperlink>
    </w:p>
    <w:p w:rsidR="00C12B39" w:rsidRDefault="00C12B39">
      <w:pPr>
        <w:pStyle w:val="TOC2"/>
        <w:rPr>
          <w:rFonts w:asciiTheme="minorHAnsi" w:eastAsiaTheme="minorEastAsia" w:hAnsiTheme="minorHAnsi" w:cstheme="minorBidi"/>
          <w:noProof/>
          <w:lang w:eastAsia="en-US"/>
        </w:rPr>
      </w:pPr>
      <w:hyperlink w:anchor="_Toc10821121" w:history="1">
        <w:r w:rsidRPr="004E334B">
          <w:rPr>
            <w:rStyle w:val="Hyperlink"/>
            <w:noProof/>
          </w:rPr>
          <w:t>Geography Dataviews Overview</w:t>
        </w:r>
        <w:r>
          <w:rPr>
            <w:noProof/>
            <w:webHidden/>
          </w:rPr>
          <w:tab/>
        </w:r>
        <w:r>
          <w:rPr>
            <w:noProof/>
            <w:webHidden/>
          </w:rPr>
          <w:fldChar w:fldCharType="begin"/>
        </w:r>
        <w:r>
          <w:rPr>
            <w:noProof/>
            <w:webHidden/>
          </w:rPr>
          <w:instrText xml:space="preserve"> PAGEREF _Toc10821121 \h </w:instrText>
        </w:r>
        <w:r>
          <w:rPr>
            <w:noProof/>
            <w:webHidden/>
          </w:rPr>
        </w:r>
        <w:r>
          <w:rPr>
            <w:noProof/>
            <w:webHidden/>
          </w:rPr>
          <w:fldChar w:fldCharType="separate"/>
        </w:r>
        <w:r>
          <w:rPr>
            <w:noProof/>
            <w:webHidden/>
          </w:rPr>
          <w:t>5</w:t>
        </w:r>
        <w:r>
          <w:rPr>
            <w:noProof/>
            <w:webHidden/>
          </w:rPr>
          <w:fldChar w:fldCharType="end"/>
        </w:r>
      </w:hyperlink>
    </w:p>
    <w:p w:rsidR="00C12B39" w:rsidRDefault="00C12B39">
      <w:pPr>
        <w:pStyle w:val="TOC3"/>
        <w:rPr>
          <w:rFonts w:asciiTheme="minorHAnsi" w:eastAsiaTheme="minorEastAsia" w:hAnsiTheme="minorHAnsi" w:cstheme="minorBidi"/>
          <w:noProof/>
          <w:lang w:eastAsia="en-US"/>
        </w:rPr>
      </w:pPr>
      <w:hyperlink w:anchor="_Toc10821122" w:history="1">
        <w:r w:rsidRPr="004E334B">
          <w:rPr>
            <w:rStyle w:val="Hyperlink"/>
            <w:noProof/>
          </w:rPr>
          <w:t>Geography Dataviews</w:t>
        </w:r>
        <w:r>
          <w:rPr>
            <w:noProof/>
            <w:webHidden/>
          </w:rPr>
          <w:tab/>
        </w:r>
        <w:r>
          <w:rPr>
            <w:noProof/>
            <w:webHidden/>
          </w:rPr>
          <w:fldChar w:fldCharType="begin"/>
        </w:r>
        <w:r>
          <w:rPr>
            <w:noProof/>
            <w:webHidden/>
          </w:rPr>
          <w:instrText xml:space="preserve"> PAGEREF _Toc10821122 \h </w:instrText>
        </w:r>
        <w:r>
          <w:rPr>
            <w:noProof/>
            <w:webHidden/>
          </w:rPr>
        </w:r>
        <w:r>
          <w:rPr>
            <w:noProof/>
            <w:webHidden/>
          </w:rPr>
          <w:fldChar w:fldCharType="separate"/>
        </w:r>
        <w:r>
          <w:rPr>
            <w:noProof/>
            <w:webHidden/>
          </w:rPr>
          <w:t>5</w:t>
        </w:r>
        <w:r>
          <w:rPr>
            <w:noProof/>
            <w:webHidden/>
          </w:rPr>
          <w:fldChar w:fldCharType="end"/>
        </w:r>
      </w:hyperlink>
    </w:p>
    <w:p w:rsidR="00C12B39" w:rsidRDefault="00C12B39">
      <w:pPr>
        <w:pStyle w:val="TOC2"/>
        <w:rPr>
          <w:rFonts w:asciiTheme="minorHAnsi" w:eastAsiaTheme="minorEastAsia" w:hAnsiTheme="minorHAnsi" w:cstheme="minorBidi"/>
          <w:noProof/>
          <w:lang w:eastAsia="en-US"/>
        </w:rPr>
      </w:pPr>
      <w:hyperlink w:anchor="_Toc10821123" w:history="1">
        <w:r w:rsidRPr="004E334B">
          <w:rPr>
            <w:rStyle w:val="Hyperlink"/>
            <w:noProof/>
          </w:rPr>
          <w:t>Geography Lookups</w:t>
        </w:r>
        <w:r>
          <w:rPr>
            <w:noProof/>
            <w:webHidden/>
          </w:rPr>
          <w:tab/>
        </w:r>
        <w:r>
          <w:rPr>
            <w:noProof/>
            <w:webHidden/>
          </w:rPr>
          <w:fldChar w:fldCharType="begin"/>
        </w:r>
        <w:r>
          <w:rPr>
            <w:noProof/>
            <w:webHidden/>
          </w:rPr>
          <w:instrText xml:space="preserve"> PAGEREF _Toc10821123 \h </w:instrText>
        </w:r>
        <w:r>
          <w:rPr>
            <w:noProof/>
            <w:webHidden/>
          </w:rPr>
        </w:r>
        <w:r>
          <w:rPr>
            <w:noProof/>
            <w:webHidden/>
          </w:rPr>
          <w:fldChar w:fldCharType="separate"/>
        </w:r>
        <w:r>
          <w:rPr>
            <w:noProof/>
            <w:webHidden/>
          </w:rPr>
          <w:t>8</w:t>
        </w:r>
        <w:r>
          <w:rPr>
            <w:noProof/>
            <w:webHidden/>
          </w:rPr>
          <w:fldChar w:fldCharType="end"/>
        </w:r>
      </w:hyperlink>
    </w:p>
    <w:p w:rsidR="00C12B39" w:rsidRDefault="00C12B39">
      <w:pPr>
        <w:pStyle w:val="TOC2"/>
        <w:rPr>
          <w:rFonts w:asciiTheme="minorHAnsi" w:eastAsiaTheme="minorEastAsia" w:hAnsiTheme="minorHAnsi" w:cstheme="minorBidi"/>
          <w:noProof/>
          <w:lang w:eastAsia="en-US"/>
        </w:rPr>
      </w:pPr>
      <w:hyperlink w:anchor="_Toc10821124" w:history="1">
        <w:r w:rsidRPr="004E334B">
          <w:rPr>
            <w:rStyle w:val="Hyperlink"/>
            <w:noProof/>
          </w:rPr>
          <w:t>Geography Codes</w:t>
        </w:r>
        <w:r>
          <w:rPr>
            <w:noProof/>
            <w:webHidden/>
          </w:rPr>
          <w:tab/>
        </w:r>
        <w:r>
          <w:rPr>
            <w:noProof/>
            <w:webHidden/>
          </w:rPr>
          <w:fldChar w:fldCharType="begin"/>
        </w:r>
        <w:r>
          <w:rPr>
            <w:noProof/>
            <w:webHidden/>
          </w:rPr>
          <w:instrText xml:space="preserve"> PAGEREF _Toc10821124 \h </w:instrText>
        </w:r>
        <w:r>
          <w:rPr>
            <w:noProof/>
            <w:webHidden/>
          </w:rPr>
        </w:r>
        <w:r>
          <w:rPr>
            <w:noProof/>
            <w:webHidden/>
          </w:rPr>
          <w:fldChar w:fldCharType="separate"/>
        </w:r>
        <w:r>
          <w:rPr>
            <w:noProof/>
            <w:webHidden/>
          </w:rPr>
          <w:t>9</w:t>
        </w:r>
        <w:r>
          <w:rPr>
            <w:noProof/>
            <w:webHidden/>
          </w:rPr>
          <w:fldChar w:fldCharType="end"/>
        </w:r>
      </w:hyperlink>
    </w:p>
    <w:p w:rsidR="00C12B39" w:rsidRDefault="00C12B39">
      <w:pPr>
        <w:pStyle w:val="TOC3"/>
        <w:rPr>
          <w:rFonts w:asciiTheme="minorHAnsi" w:eastAsiaTheme="minorEastAsia" w:hAnsiTheme="minorHAnsi" w:cstheme="minorBidi"/>
          <w:noProof/>
          <w:lang w:eastAsia="en-US"/>
        </w:rPr>
      </w:pPr>
      <w:hyperlink w:anchor="_Toc10821125" w:history="1">
        <w:r w:rsidRPr="004E334B">
          <w:rPr>
            <w:rStyle w:val="Hyperlink"/>
            <w:noProof/>
            <w:lang w:eastAsia="en-US"/>
          </w:rPr>
          <w:t>GEOGRAPHY_ADMIN1_TYPE and GEOGRAPHY_ADMIN2_TYPE</w:t>
        </w:r>
        <w:r>
          <w:rPr>
            <w:noProof/>
            <w:webHidden/>
          </w:rPr>
          <w:tab/>
        </w:r>
        <w:r>
          <w:rPr>
            <w:noProof/>
            <w:webHidden/>
          </w:rPr>
          <w:fldChar w:fldCharType="begin"/>
        </w:r>
        <w:r>
          <w:rPr>
            <w:noProof/>
            <w:webHidden/>
          </w:rPr>
          <w:instrText xml:space="preserve"> PAGEREF _Toc10821125 \h </w:instrText>
        </w:r>
        <w:r>
          <w:rPr>
            <w:noProof/>
            <w:webHidden/>
          </w:rPr>
        </w:r>
        <w:r>
          <w:rPr>
            <w:noProof/>
            <w:webHidden/>
          </w:rPr>
          <w:fldChar w:fldCharType="separate"/>
        </w:r>
        <w:r>
          <w:rPr>
            <w:noProof/>
            <w:webHidden/>
          </w:rPr>
          <w:t>9</w:t>
        </w:r>
        <w:r>
          <w:rPr>
            <w:noProof/>
            <w:webHidden/>
          </w:rPr>
          <w:fldChar w:fldCharType="end"/>
        </w:r>
      </w:hyperlink>
    </w:p>
    <w:p w:rsidR="00C12B39" w:rsidRDefault="00C12B39">
      <w:pPr>
        <w:pStyle w:val="TOC3"/>
        <w:rPr>
          <w:rFonts w:asciiTheme="minorHAnsi" w:eastAsiaTheme="minorEastAsia" w:hAnsiTheme="minorHAnsi" w:cstheme="minorBidi"/>
          <w:noProof/>
          <w:lang w:eastAsia="en-US"/>
        </w:rPr>
      </w:pPr>
      <w:hyperlink w:anchor="_Toc10821126" w:history="1">
        <w:r w:rsidRPr="004E334B">
          <w:rPr>
            <w:rStyle w:val="Hyperlink"/>
            <w:noProof/>
            <w:lang w:eastAsia="en-US"/>
          </w:rPr>
          <w:t>GEOGRAPHY_COUNTRY_CODE</w:t>
        </w:r>
        <w:r>
          <w:rPr>
            <w:noProof/>
            <w:webHidden/>
          </w:rPr>
          <w:tab/>
        </w:r>
        <w:r>
          <w:rPr>
            <w:noProof/>
            <w:webHidden/>
          </w:rPr>
          <w:fldChar w:fldCharType="begin"/>
        </w:r>
        <w:r>
          <w:rPr>
            <w:noProof/>
            <w:webHidden/>
          </w:rPr>
          <w:instrText xml:space="preserve"> PAGEREF _Toc10821126 \h </w:instrText>
        </w:r>
        <w:r>
          <w:rPr>
            <w:noProof/>
            <w:webHidden/>
          </w:rPr>
        </w:r>
        <w:r>
          <w:rPr>
            <w:noProof/>
            <w:webHidden/>
          </w:rPr>
          <w:fldChar w:fldCharType="separate"/>
        </w:r>
        <w:r>
          <w:rPr>
            <w:noProof/>
            <w:webHidden/>
          </w:rPr>
          <w:t>10</w:t>
        </w:r>
        <w:r>
          <w:rPr>
            <w:noProof/>
            <w:webHidden/>
          </w:rPr>
          <w:fldChar w:fldCharType="end"/>
        </w:r>
      </w:hyperlink>
    </w:p>
    <w:p w:rsidR="00C12B39" w:rsidRDefault="00C12B39">
      <w:pPr>
        <w:pStyle w:val="TOC3"/>
        <w:rPr>
          <w:rFonts w:asciiTheme="minorHAnsi" w:eastAsiaTheme="minorEastAsia" w:hAnsiTheme="minorHAnsi" w:cstheme="minorBidi"/>
          <w:noProof/>
          <w:lang w:eastAsia="en-US"/>
        </w:rPr>
      </w:pPr>
      <w:hyperlink w:anchor="_Toc10821127" w:history="1">
        <w:r w:rsidRPr="004E334B">
          <w:rPr>
            <w:rStyle w:val="Hyperlink"/>
            <w:noProof/>
          </w:rPr>
          <w:t>Public Website SQL Query to Display Country Codes</w:t>
        </w:r>
        <w:r>
          <w:rPr>
            <w:noProof/>
            <w:webHidden/>
          </w:rPr>
          <w:tab/>
        </w:r>
        <w:r>
          <w:rPr>
            <w:noProof/>
            <w:webHidden/>
          </w:rPr>
          <w:fldChar w:fldCharType="begin"/>
        </w:r>
        <w:r>
          <w:rPr>
            <w:noProof/>
            <w:webHidden/>
          </w:rPr>
          <w:instrText xml:space="preserve"> PAGEREF _Toc10821127 \h </w:instrText>
        </w:r>
        <w:r>
          <w:rPr>
            <w:noProof/>
            <w:webHidden/>
          </w:rPr>
        </w:r>
        <w:r>
          <w:rPr>
            <w:noProof/>
            <w:webHidden/>
          </w:rPr>
          <w:fldChar w:fldCharType="separate"/>
        </w:r>
        <w:r>
          <w:rPr>
            <w:noProof/>
            <w:webHidden/>
          </w:rPr>
          <w:t>11</w:t>
        </w:r>
        <w:r>
          <w:rPr>
            <w:noProof/>
            <w:webHidden/>
          </w:rPr>
          <w:fldChar w:fldCharType="end"/>
        </w:r>
      </w:hyperlink>
    </w:p>
    <w:p w:rsidR="00C12B39" w:rsidRDefault="00C12B39">
      <w:pPr>
        <w:pStyle w:val="TOC1"/>
        <w:rPr>
          <w:rFonts w:asciiTheme="minorHAnsi" w:eastAsiaTheme="minorEastAsia" w:hAnsiTheme="minorHAnsi" w:cstheme="minorBidi"/>
          <w:b w:val="0"/>
          <w:lang w:eastAsia="en-US"/>
        </w:rPr>
      </w:pPr>
      <w:hyperlink w:anchor="_Toc10821128" w:history="1">
        <w:r w:rsidRPr="004E334B">
          <w:rPr>
            <w:rStyle w:val="Hyperlink"/>
          </w:rPr>
          <w:t>Appendix: Document Change Notes</w:t>
        </w:r>
        <w:r>
          <w:rPr>
            <w:webHidden/>
          </w:rPr>
          <w:tab/>
        </w:r>
        <w:r>
          <w:rPr>
            <w:webHidden/>
          </w:rPr>
          <w:fldChar w:fldCharType="begin"/>
        </w:r>
        <w:r>
          <w:rPr>
            <w:webHidden/>
          </w:rPr>
          <w:instrText xml:space="preserve"> PAGEREF _Toc10821128 \h </w:instrText>
        </w:r>
        <w:r>
          <w:rPr>
            <w:webHidden/>
          </w:rPr>
        </w:r>
        <w:r>
          <w:rPr>
            <w:webHidden/>
          </w:rPr>
          <w:fldChar w:fldCharType="separate"/>
        </w:r>
        <w:r>
          <w:rPr>
            <w:webHidden/>
          </w:rPr>
          <w:t>12</w:t>
        </w:r>
        <w:r>
          <w:rPr>
            <w:webHidden/>
          </w:rPr>
          <w:fldChar w:fldCharType="end"/>
        </w:r>
      </w:hyperlink>
    </w:p>
    <w:p w:rsidR="009D2E51" w:rsidRDefault="00476F2E">
      <w:pPr>
        <w:spacing w:after="0"/>
        <w:rPr>
          <w:rFonts w:eastAsia="Times New Roman"/>
          <w:b/>
          <w:bCs/>
          <w:sz w:val="28"/>
          <w:szCs w:val="28"/>
        </w:rPr>
      </w:pPr>
      <w:r>
        <w:rPr>
          <w:noProof/>
        </w:rPr>
        <w:fldChar w:fldCharType="end"/>
      </w:r>
      <w:r w:rsidR="009D2E51">
        <w:br w:type="page"/>
      </w:r>
    </w:p>
    <w:p w:rsidR="00E0134F" w:rsidRPr="00E0134F" w:rsidRDefault="00DF0B1A" w:rsidP="009D2E51">
      <w:pPr>
        <w:pStyle w:val="Heading3"/>
      </w:pPr>
      <w:bookmarkStart w:id="2" w:name="_Toc399423924"/>
      <w:bookmarkStart w:id="3" w:name="_Toc402255909"/>
      <w:bookmarkStart w:id="4" w:name="_Toc402257405"/>
      <w:bookmarkStart w:id="5" w:name="_Toc402777222"/>
      <w:bookmarkStart w:id="6" w:name="_Toc10821119"/>
      <w:r>
        <w:lastRenderedPageBreak/>
        <w:t>Geography</w:t>
      </w:r>
      <w:r w:rsidR="00E0134F" w:rsidRPr="00E0134F">
        <w:t xml:space="preserve"> </w:t>
      </w:r>
      <w:bookmarkEnd w:id="0"/>
      <w:r w:rsidR="00476FC1">
        <w:t>Overview</w:t>
      </w:r>
      <w:bookmarkEnd w:id="2"/>
      <w:bookmarkEnd w:id="3"/>
      <w:bookmarkEnd w:id="4"/>
      <w:bookmarkEnd w:id="5"/>
      <w:bookmarkEnd w:id="6"/>
    </w:p>
    <w:p w:rsidR="00865739" w:rsidRDefault="007B63B0" w:rsidP="00DD2777">
      <w:pPr>
        <w:rPr>
          <w:lang w:eastAsia="en-US"/>
        </w:rPr>
      </w:pPr>
      <w:r>
        <w:rPr>
          <w:lang w:eastAsia="en-US"/>
        </w:rPr>
        <w:t xml:space="preserve">Many tables are dependent on the </w:t>
      </w:r>
      <w:r>
        <w:rPr>
          <w:b/>
          <w:lang w:eastAsia="en-US"/>
        </w:rPr>
        <w:t xml:space="preserve">Geography </w:t>
      </w:r>
      <w:r>
        <w:rPr>
          <w:lang w:eastAsia="en-US"/>
        </w:rPr>
        <w:t xml:space="preserve">Table including </w:t>
      </w:r>
      <w:proofErr w:type="spellStart"/>
      <w:r w:rsidRPr="00961D8D">
        <w:rPr>
          <w:b/>
          <w:lang w:eastAsia="en-US"/>
        </w:rPr>
        <w:t>accession_source</w:t>
      </w:r>
      <w:proofErr w:type="spellEnd"/>
      <w:r>
        <w:rPr>
          <w:lang w:eastAsia="en-US"/>
        </w:rPr>
        <w:t xml:space="preserve">, </w:t>
      </w:r>
      <w:r w:rsidRPr="00961D8D">
        <w:rPr>
          <w:b/>
          <w:lang w:eastAsia="en-US"/>
        </w:rPr>
        <w:t>cooperator</w:t>
      </w:r>
      <w:r>
        <w:rPr>
          <w:lang w:eastAsia="en-US"/>
        </w:rPr>
        <w:t xml:space="preserve">, and </w:t>
      </w:r>
      <w:r w:rsidRPr="00961D8D">
        <w:rPr>
          <w:b/>
          <w:lang w:eastAsia="en-US"/>
        </w:rPr>
        <w:t>method</w:t>
      </w:r>
      <w:r>
        <w:rPr>
          <w:lang w:eastAsia="en-US"/>
        </w:rPr>
        <w:t xml:space="preserve">, </w:t>
      </w:r>
      <w:r w:rsidR="00E72B84">
        <w:rPr>
          <w:lang w:eastAsia="en-US"/>
        </w:rPr>
        <w:t xml:space="preserve">taxonomy, </w:t>
      </w:r>
      <w:r>
        <w:rPr>
          <w:lang w:eastAsia="en-US"/>
        </w:rPr>
        <w:t>among others.</w:t>
      </w:r>
    </w:p>
    <w:p w:rsidR="00DD2777" w:rsidRPr="00DD2777" w:rsidRDefault="00865739" w:rsidP="00DD2777">
      <w:pPr>
        <w:rPr>
          <w:lang w:eastAsia="en-US"/>
        </w:rPr>
      </w:pPr>
      <w:r>
        <w:rPr>
          <w:lang w:eastAsia="en-US"/>
        </w:rPr>
        <w:t>The following screen is taken from the GG Admin Tool. It shows the tables dependent on the geography table.</w:t>
      </w:r>
      <w:r>
        <w:rPr>
          <w:lang w:eastAsia="en-US"/>
        </w:rPr>
        <w:br/>
      </w:r>
      <w:r>
        <w:rPr>
          <w:noProof/>
          <w:lang w:eastAsia="en-US"/>
        </w:rPr>
        <w:drawing>
          <wp:inline distT="0" distB="0" distL="0" distR="0" wp14:anchorId="7DBBA65F" wp14:editId="37161B55">
            <wp:extent cx="4324350" cy="32537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7588" cy="3256144"/>
                    </a:xfrm>
                    <a:prstGeom prst="rect">
                      <a:avLst/>
                    </a:prstGeom>
                  </pic:spPr>
                </pic:pic>
              </a:graphicData>
            </a:graphic>
          </wp:inline>
        </w:drawing>
      </w:r>
    </w:p>
    <w:p w:rsidR="00DD2777" w:rsidRPr="00DD2777" w:rsidRDefault="00DD2777" w:rsidP="00DD2777">
      <w:pPr>
        <w:spacing w:after="0"/>
        <w:rPr>
          <w:rFonts w:ascii="Times New Roman" w:eastAsia="Times New Roman" w:hAnsi="Times New Roman"/>
          <w:sz w:val="24"/>
          <w:szCs w:val="24"/>
          <w:lang w:eastAsia="en-US"/>
        </w:rPr>
      </w:pPr>
      <w:r>
        <w:rPr>
          <w:rFonts w:eastAsia="Times New Roman" w:cs="Calibri"/>
          <w:lang w:eastAsia="en-US"/>
        </w:rPr>
        <w:t xml:space="preserve">The </w:t>
      </w:r>
      <w:r w:rsidRPr="00DD2777">
        <w:rPr>
          <w:rFonts w:eastAsia="Times New Roman" w:cs="Calibri"/>
          <w:b/>
          <w:lang w:eastAsia="en-US"/>
        </w:rPr>
        <w:t>Geography</w:t>
      </w:r>
      <w:r w:rsidRPr="00DD2777">
        <w:rPr>
          <w:rFonts w:eastAsia="Times New Roman" w:cs="Calibri"/>
          <w:lang w:eastAsia="en-US"/>
        </w:rPr>
        <w:t xml:space="preserve"> table is </w:t>
      </w:r>
      <w:r>
        <w:rPr>
          <w:rFonts w:eastAsia="Times New Roman" w:cs="Calibri"/>
          <w:lang w:eastAsia="en-US"/>
        </w:rPr>
        <w:t xml:space="preserve">used in </w:t>
      </w:r>
      <w:r w:rsidRPr="00DD2777">
        <w:rPr>
          <w:rFonts w:eastAsia="Times New Roman" w:cs="Calibri"/>
          <w:lang w:eastAsia="en-US"/>
        </w:rPr>
        <w:t xml:space="preserve">a foreign key in </w:t>
      </w:r>
      <w:r>
        <w:rPr>
          <w:rFonts w:eastAsia="Times New Roman" w:cs="Calibri"/>
          <w:lang w:eastAsia="en-US"/>
        </w:rPr>
        <w:t xml:space="preserve">many </w:t>
      </w:r>
      <w:r w:rsidRPr="00DD2777">
        <w:rPr>
          <w:rFonts w:eastAsia="Times New Roman" w:cs="Calibri"/>
          <w:lang w:eastAsia="en-US"/>
        </w:rPr>
        <w:t xml:space="preserve">other tables where it acts as a standard so </w:t>
      </w:r>
      <w:r>
        <w:rPr>
          <w:rFonts w:eastAsia="Times New Roman" w:cs="Calibri"/>
          <w:lang w:eastAsia="en-US"/>
        </w:rPr>
        <w:t xml:space="preserve">that the user must </w:t>
      </w:r>
      <w:r w:rsidRPr="00DD2777">
        <w:rPr>
          <w:rFonts w:eastAsia="Times New Roman" w:cs="Calibri"/>
          <w:lang w:eastAsia="en-US"/>
        </w:rPr>
        <w:t>choos</w:t>
      </w:r>
      <w:r>
        <w:rPr>
          <w:rFonts w:eastAsia="Times New Roman" w:cs="Calibri"/>
          <w:lang w:eastAsia="en-US"/>
        </w:rPr>
        <w:t>e</w:t>
      </w:r>
      <w:r w:rsidRPr="00DD2777">
        <w:rPr>
          <w:rFonts w:eastAsia="Times New Roman" w:cs="Calibri"/>
          <w:lang w:eastAsia="en-US"/>
        </w:rPr>
        <w:t xml:space="preserve"> from a preset standard list of countries and states. This helps eliminate data entry errors on spelling countr</w:t>
      </w:r>
      <w:r w:rsidR="00C30347">
        <w:rPr>
          <w:rFonts w:eastAsia="Times New Roman" w:cs="Calibri"/>
          <w:lang w:eastAsia="en-US"/>
        </w:rPr>
        <w:t xml:space="preserve">y </w:t>
      </w:r>
      <w:r>
        <w:rPr>
          <w:rFonts w:eastAsia="Times New Roman" w:cs="Calibri"/>
          <w:lang w:eastAsia="en-US"/>
        </w:rPr>
        <w:t xml:space="preserve">or </w:t>
      </w:r>
      <w:r w:rsidRPr="00DD2777">
        <w:rPr>
          <w:rFonts w:eastAsia="Times New Roman" w:cs="Calibri"/>
          <w:lang w:eastAsia="en-US"/>
        </w:rPr>
        <w:t>state</w:t>
      </w:r>
      <w:r w:rsidR="00C30347">
        <w:rPr>
          <w:rFonts w:eastAsia="Times New Roman" w:cs="Calibri"/>
          <w:lang w:eastAsia="en-US"/>
        </w:rPr>
        <w:t xml:space="preserve"> name</w:t>
      </w:r>
      <w:r w:rsidRPr="00DD2777">
        <w:rPr>
          <w:rFonts w:eastAsia="Times New Roman" w:cs="Calibri"/>
          <w:lang w:eastAsia="en-US"/>
        </w:rPr>
        <w:t xml:space="preserve">s </w:t>
      </w:r>
      <w:r>
        <w:rPr>
          <w:rFonts w:eastAsia="Times New Roman" w:cs="Calibri"/>
          <w:lang w:eastAsia="en-US"/>
        </w:rPr>
        <w:t xml:space="preserve">since the user is </w:t>
      </w:r>
      <w:r w:rsidRPr="00DD2777">
        <w:rPr>
          <w:rFonts w:eastAsia="Times New Roman" w:cs="Calibri"/>
          <w:lang w:eastAsia="en-US"/>
        </w:rPr>
        <w:t>select</w:t>
      </w:r>
      <w:r>
        <w:rPr>
          <w:rFonts w:eastAsia="Times New Roman" w:cs="Calibri"/>
          <w:lang w:eastAsia="en-US"/>
        </w:rPr>
        <w:t>ing</w:t>
      </w:r>
      <w:r w:rsidRPr="00DD2777">
        <w:rPr>
          <w:rFonts w:eastAsia="Times New Roman" w:cs="Calibri"/>
          <w:lang w:eastAsia="en-US"/>
        </w:rPr>
        <w:t xml:space="preserve"> from a list rather than typ</w:t>
      </w:r>
      <w:r>
        <w:rPr>
          <w:rFonts w:eastAsia="Times New Roman" w:cs="Calibri"/>
          <w:lang w:eastAsia="en-US"/>
        </w:rPr>
        <w:t>ing</w:t>
      </w:r>
      <w:r w:rsidRPr="00DD2777">
        <w:rPr>
          <w:rFonts w:eastAsia="Times New Roman" w:cs="Calibri"/>
          <w:lang w:eastAsia="en-US"/>
        </w:rPr>
        <w:t xml:space="preserve"> </w:t>
      </w:r>
      <w:r>
        <w:rPr>
          <w:rFonts w:eastAsia="Times New Roman" w:cs="Calibri"/>
          <w:lang w:eastAsia="en-US"/>
        </w:rPr>
        <w:t xml:space="preserve">each </w:t>
      </w:r>
      <w:r w:rsidRPr="00DD2777">
        <w:rPr>
          <w:rFonts w:eastAsia="Times New Roman" w:cs="Calibri"/>
          <w:lang w:eastAsia="en-US"/>
        </w:rPr>
        <w:t xml:space="preserve">time. This means </w:t>
      </w:r>
      <w:r w:rsidR="00C30347">
        <w:rPr>
          <w:rFonts w:eastAsia="Times New Roman" w:cs="Calibri"/>
          <w:lang w:eastAsia="en-US"/>
        </w:rPr>
        <w:t xml:space="preserve">that it is important that the organization installing GG needs to get </w:t>
      </w:r>
      <w:r w:rsidRPr="00DD2777">
        <w:rPr>
          <w:rFonts w:eastAsia="Times New Roman" w:cs="Calibri"/>
          <w:lang w:eastAsia="en-US"/>
        </w:rPr>
        <w:t xml:space="preserve">the geography table data </w:t>
      </w:r>
      <w:r w:rsidR="00C30347">
        <w:rPr>
          <w:rFonts w:eastAsia="Times New Roman" w:cs="Calibri"/>
          <w:lang w:eastAsia="en-US"/>
        </w:rPr>
        <w:t xml:space="preserve">initially </w:t>
      </w:r>
      <w:r w:rsidRPr="00DD2777">
        <w:rPr>
          <w:rFonts w:eastAsia="Times New Roman" w:cs="Calibri"/>
          <w:lang w:eastAsia="en-US"/>
        </w:rPr>
        <w:t xml:space="preserve">correct </w:t>
      </w:r>
      <w:r w:rsidR="00C30347">
        <w:rPr>
          <w:rFonts w:eastAsia="Times New Roman" w:cs="Calibri"/>
          <w:lang w:eastAsia="en-US"/>
        </w:rPr>
        <w:t xml:space="preserve">since </w:t>
      </w:r>
      <w:r w:rsidRPr="00DD2777">
        <w:rPr>
          <w:rFonts w:eastAsia="Times New Roman" w:cs="Calibri"/>
          <w:lang w:eastAsia="en-US"/>
        </w:rPr>
        <w:t xml:space="preserve">is fairly important </w:t>
      </w:r>
      <w:r w:rsidR="00C30347">
        <w:rPr>
          <w:rFonts w:eastAsia="Times New Roman" w:cs="Calibri"/>
          <w:lang w:eastAsia="en-US"/>
        </w:rPr>
        <w:t>–</w:t>
      </w:r>
      <w:r w:rsidRPr="00DD2777">
        <w:rPr>
          <w:rFonts w:eastAsia="Times New Roman" w:cs="Calibri"/>
          <w:lang w:eastAsia="en-US"/>
        </w:rPr>
        <w:t>regular users won’t be able to choose a country and state that aren’t already in the geography table.</w:t>
      </w: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The geography table is designed so that only country is required</w:t>
      </w:r>
      <w:r>
        <w:rPr>
          <w:rFonts w:eastAsia="Times New Roman" w:cs="Calibri"/>
          <w:lang w:eastAsia="en-US"/>
        </w:rPr>
        <w:t xml:space="preserve">.  Additional levels of </w:t>
      </w:r>
      <w:r w:rsidRPr="00DD2777">
        <w:t>administrative divisions</w:t>
      </w:r>
      <w:r w:rsidRPr="00DD2777">
        <w:rPr>
          <w:rFonts w:eastAsia="Times New Roman" w:cs="Calibri"/>
          <w:lang w:eastAsia="en-US"/>
        </w:rPr>
        <w:t xml:space="preserve">, </w:t>
      </w:r>
      <w:r>
        <w:rPr>
          <w:rFonts w:eastAsia="Times New Roman" w:cs="Calibri"/>
          <w:lang w:eastAsia="en-US"/>
        </w:rPr>
        <w:t xml:space="preserve">such as </w:t>
      </w:r>
      <w:r w:rsidRPr="00DD2777">
        <w:rPr>
          <w:rFonts w:eastAsia="Times New Roman" w:cs="Calibri"/>
          <w:lang w:eastAsia="en-US"/>
        </w:rPr>
        <w:t>state</w:t>
      </w:r>
      <w:r>
        <w:rPr>
          <w:rFonts w:eastAsia="Times New Roman" w:cs="Calibri"/>
          <w:lang w:eastAsia="en-US"/>
        </w:rPr>
        <w:t xml:space="preserve">s and provinces, </w:t>
      </w:r>
      <w:r w:rsidRPr="00DD2777">
        <w:rPr>
          <w:rFonts w:eastAsia="Times New Roman" w:cs="Calibri"/>
          <w:lang w:eastAsia="en-US"/>
        </w:rPr>
        <w:t>are optional. Since a geography link is used in all the address fields</w:t>
      </w:r>
      <w:r>
        <w:rPr>
          <w:rFonts w:eastAsia="Times New Roman" w:cs="Calibri"/>
          <w:lang w:eastAsia="en-US"/>
        </w:rPr>
        <w:t>,</w:t>
      </w:r>
      <w:r w:rsidRPr="00DD2777">
        <w:rPr>
          <w:rFonts w:eastAsia="Times New Roman" w:cs="Calibri"/>
          <w:lang w:eastAsia="en-US"/>
        </w:rPr>
        <w:t xml:space="preserve"> it is </w:t>
      </w:r>
      <w:r>
        <w:rPr>
          <w:rFonts w:eastAsia="Times New Roman" w:cs="Calibri"/>
          <w:lang w:eastAsia="en-US"/>
        </w:rPr>
        <w:t xml:space="preserve">ideal </w:t>
      </w:r>
      <w:r w:rsidRPr="00DD2777">
        <w:rPr>
          <w:rFonts w:eastAsia="Times New Roman" w:cs="Calibri"/>
          <w:lang w:eastAsia="en-US"/>
        </w:rPr>
        <w:t>to have all the adm1 state data loaded so proper information can be entered for mailing addresses.</w:t>
      </w: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xml:space="preserve">The geography table also includes adm2 and </w:t>
      </w:r>
      <w:r>
        <w:rPr>
          <w:rFonts w:eastAsia="Times New Roman" w:cs="Calibri"/>
          <w:lang w:eastAsia="en-US"/>
        </w:rPr>
        <w:t>fields for subdivisions</w:t>
      </w:r>
      <w:r w:rsidRPr="00DD2777">
        <w:rPr>
          <w:rFonts w:eastAsia="Times New Roman" w:cs="Calibri"/>
          <w:lang w:eastAsia="en-US"/>
        </w:rPr>
        <w:t xml:space="preserve">, but </w:t>
      </w:r>
      <w:r>
        <w:rPr>
          <w:rFonts w:eastAsia="Times New Roman" w:cs="Calibri"/>
          <w:lang w:eastAsia="en-US"/>
        </w:rPr>
        <w:t xml:space="preserve">in the US NPGS they have not been used </w:t>
      </w:r>
      <w:r w:rsidRPr="00DD2777">
        <w:rPr>
          <w:rFonts w:eastAsia="Times New Roman" w:cs="Calibri"/>
          <w:lang w:eastAsia="en-US"/>
        </w:rPr>
        <w:t xml:space="preserve">and how useful </w:t>
      </w:r>
      <w:r>
        <w:rPr>
          <w:rFonts w:eastAsia="Times New Roman" w:cs="Calibri"/>
          <w:lang w:eastAsia="en-US"/>
        </w:rPr>
        <w:t xml:space="preserve">they are </w:t>
      </w:r>
      <w:r w:rsidRPr="00DD2777">
        <w:rPr>
          <w:rFonts w:eastAsia="Times New Roman" w:cs="Calibri"/>
          <w:lang w:eastAsia="en-US"/>
        </w:rPr>
        <w:t>has yet to be determined.</w:t>
      </w: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tbl>
      <w:tblPr>
        <w:tblW w:w="9645" w:type="dxa"/>
        <w:shd w:val="clear" w:color="auto" w:fill="FFFFFF"/>
        <w:tblLayout w:type="fixed"/>
        <w:tblLook w:val="04A0" w:firstRow="1" w:lastRow="0" w:firstColumn="1" w:lastColumn="0" w:noHBand="0" w:noVBand="1"/>
      </w:tblPr>
      <w:tblGrid>
        <w:gridCol w:w="810"/>
        <w:gridCol w:w="8835"/>
      </w:tblGrid>
      <w:tr w:rsidR="00C30347" w:rsidTr="00D26869">
        <w:tc>
          <w:tcPr>
            <w:tcW w:w="810" w:type="dxa"/>
            <w:shd w:val="clear" w:color="auto" w:fill="FFFFFF"/>
            <w:hideMark/>
          </w:tcPr>
          <w:p w:rsidR="00C30347" w:rsidRDefault="00C30347" w:rsidP="00D26869">
            <w:r>
              <w:rPr>
                <w:noProof/>
                <w:lang w:eastAsia="en-US"/>
              </w:rPr>
              <w:drawing>
                <wp:inline distT="0" distB="0" distL="0" distR="0" wp14:anchorId="14CC2DED" wp14:editId="780A92BE">
                  <wp:extent cx="336274" cy="400050"/>
                  <wp:effectExtent l="0" t="0" r="6985" b="0"/>
                  <wp:docPr id="10" name="Picture 10"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205" cy="401158"/>
                          </a:xfrm>
                          <a:prstGeom prst="rect">
                            <a:avLst/>
                          </a:prstGeom>
                          <a:noFill/>
                          <a:ln>
                            <a:noFill/>
                          </a:ln>
                        </pic:spPr>
                      </pic:pic>
                    </a:graphicData>
                  </a:graphic>
                </wp:inline>
              </w:drawing>
            </w:r>
          </w:p>
        </w:tc>
        <w:tc>
          <w:tcPr>
            <w:tcW w:w="8838" w:type="dxa"/>
            <w:shd w:val="clear" w:color="auto" w:fill="FFFFFF"/>
            <w:hideMark/>
          </w:tcPr>
          <w:p w:rsidR="00C30347" w:rsidRDefault="00C30347" w:rsidP="00D26869">
            <w:r>
              <w:t xml:space="preserve">When an organization installs GG, the administrator can optionally load the </w:t>
            </w:r>
            <w:r w:rsidRPr="009E43BB">
              <w:rPr>
                <w:b/>
              </w:rPr>
              <w:t>Geography</w:t>
            </w:r>
            <w:r>
              <w:t xml:space="preserve"> table which has the same data as used by the NPGS.  The NPGS is currently in the process (Autumn, 2018) of incorporating an ISO file to include the ISO Country and ADM1 data.   New GG installations will include this revised geo data, but that doesn’t help existing GG organizations </w:t>
            </w:r>
            <w:r>
              <w:lastRenderedPageBreak/>
              <w:t xml:space="preserve">that have been using GG.  The NPGS will make the geography file available as an Excel sheet for organizations who can decide to update their Geography table or not. </w:t>
            </w:r>
          </w:p>
        </w:tc>
      </w:tr>
    </w:tbl>
    <w:p w:rsidR="00C30347" w:rsidRDefault="00C30347" w:rsidP="00C30347">
      <w:pPr>
        <w:rPr>
          <w:lang w:eastAsia="en-US"/>
        </w:rPr>
      </w:pPr>
    </w:p>
    <w:p w:rsidR="00DD2777" w:rsidRPr="00DD2777" w:rsidRDefault="00DD2777" w:rsidP="00DD2777">
      <w:pPr>
        <w:pStyle w:val="Heading5"/>
        <w:rPr>
          <w:rFonts w:ascii="Times New Roman" w:hAnsi="Times New Roman"/>
          <w:lang w:eastAsia="en-US"/>
        </w:rPr>
      </w:pPr>
      <w:bookmarkStart w:id="7" w:name="_Toc10821120"/>
      <w:r w:rsidRPr="00DD2777">
        <w:rPr>
          <w:lang w:eastAsia="en-US"/>
        </w:rPr>
        <w:t xml:space="preserve">Where does the </w:t>
      </w:r>
      <w:r w:rsidR="00FB1D80">
        <w:rPr>
          <w:lang w:eastAsia="en-US"/>
        </w:rPr>
        <w:t xml:space="preserve">geography </w:t>
      </w:r>
      <w:r w:rsidRPr="00DD2777">
        <w:rPr>
          <w:lang w:eastAsia="en-US"/>
        </w:rPr>
        <w:t>information appear?</w:t>
      </w:r>
      <w:bookmarkEnd w:id="7"/>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xml:space="preserve">On data entry in the </w:t>
      </w:r>
      <w:r w:rsidR="00CD10DA" w:rsidRPr="00CD10DA">
        <w:rPr>
          <w:rFonts w:eastAsia="Times New Roman" w:cs="Calibri"/>
          <w:lang w:eastAsia="en-US"/>
        </w:rPr>
        <w:t>Curator Tool</w:t>
      </w:r>
      <w:r w:rsidR="00CD10DA">
        <w:rPr>
          <w:rFonts w:eastAsia="Times New Roman" w:cs="Calibri"/>
          <w:lang w:eastAsia="en-US"/>
        </w:rPr>
        <w:t>,</w:t>
      </w:r>
      <w:r w:rsidRPr="00DD2777">
        <w:rPr>
          <w:rFonts w:eastAsia="Times New Roman" w:cs="Calibri"/>
          <w:lang w:eastAsia="en-US"/>
        </w:rPr>
        <w:t xml:space="preserve"> the </w:t>
      </w:r>
      <w:r w:rsidR="00CD10DA">
        <w:rPr>
          <w:rFonts w:eastAsia="Times New Roman" w:cs="Calibri"/>
          <w:lang w:eastAsia="en-US"/>
        </w:rPr>
        <w:t xml:space="preserve">geography </w:t>
      </w:r>
      <w:r w:rsidRPr="00DD2777">
        <w:rPr>
          <w:rFonts w:eastAsia="Times New Roman" w:cs="Calibri"/>
          <w:lang w:eastAsia="en-US"/>
        </w:rPr>
        <w:t xml:space="preserve">information </w:t>
      </w:r>
      <w:r w:rsidR="00CD10DA">
        <w:rPr>
          <w:rFonts w:eastAsia="Times New Roman" w:cs="Calibri"/>
          <w:lang w:eastAsia="en-US"/>
        </w:rPr>
        <w:t xml:space="preserve">displays </w:t>
      </w:r>
      <w:r w:rsidRPr="00DD2777">
        <w:rPr>
          <w:rFonts w:eastAsia="Times New Roman" w:cs="Calibri"/>
          <w:lang w:eastAsia="en-US"/>
        </w:rPr>
        <w:t xml:space="preserve">on a list.  </w:t>
      </w:r>
      <w:r w:rsidR="00CD10DA">
        <w:rPr>
          <w:rFonts w:eastAsia="Times New Roman" w:cs="Calibri"/>
          <w:lang w:eastAsia="en-US"/>
        </w:rPr>
        <w:t>For example, i</w:t>
      </w:r>
      <w:r w:rsidRPr="00DD2777">
        <w:rPr>
          <w:rFonts w:eastAsia="Times New Roman" w:cs="Calibri"/>
          <w:lang w:eastAsia="en-US"/>
        </w:rPr>
        <w:t xml:space="preserve">n the accession source dataview the Geography field uses the lookup picker to select which country/state </w:t>
      </w:r>
      <w:r w:rsidR="00CD10DA">
        <w:rPr>
          <w:rFonts w:eastAsia="Times New Roman" w:cs="Calibri"/>
          <w:lang w:eastAsia="en-US"/>
        </w:rPr>
        <w:t>is wanted</w:t>
      </w:r>
      <w:r w:rsidRPr="00DD2777">
        <w:rPr>
          <w:rFonts w:eastAsia="Times New Roman" w:cs="Calibri"/>
          <w:lang w:eastAsia="en-US"/>
        </w:rPr>
        <w:t>. It looks like this:</w:t>
      </w:r>
      <w:r w:rsidR="00CD10DA">
        <w:rPr>
          <w:rFonts w:eastAsia="Times New Roman" w:cs="Calibri"/>
          <w:lang w:eastAsia="en-US"/>
        </w:rPr>
        <w:br/>
      </w:r>
      <w:r w:rsidR="00CD10DA">
        <w:rPr>
          <w:noProof/>
          <w:lang w:eastAsia="en-US"/>
        </w:rPr>
        <w:drawing>
          <wp:inline distT="0" distB="0" distL="0" distR="0" wp14:anchorId="0301B60A" wp14:editId="0B3F9E49">
            <wp:extent cx="3327400" cy="2149054"/>
            <wp:effectExtent l="19050" t="19050" r="254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9642" cy="2150502"/>
                    </a:xfrm>
                    <a:prstGeom prst="rect">
                      <a:avLst/>
                    </a:prstGeom>
                    <a:ln>
                      <a:solidFill>
                        <a:schemeClr val="accent1"/>
                      </a:solidFill>
                    </a:ln>
                  </pic:spPr>
                </pic:pic>
              </a:graphicData>
            </a:graphic>
          </wp:inline>
        </w:drawing>
      </w:r>
    </w:p>
    <w:p w:rsidR="00CD10DA" w:rsidRDefault="00CD10DA" w:rsidP="00DD2777">
      <w:pPr>
        <w:spacing w:after="0"/>
        <w:rPr>
          <w:rFonts w:eastAsia="Times New Roman" w:cs="Calibri"/>
          <w:lang w:eastAsia="en-US"/>
        </w:rPr>
      </w:pPr>
    </w:p>
    <w:p w:rsidR="00DD2777" w:rsidRPr="00DD2777" w:rsidRDefault="00CD10DA" w:rsidP="00DD2777">
      <w:pPr>
        <w:spacing w:after="0"/>
        <w:rPr>
          <w:rFonts w:ascii="Times New Roman" w:eastAsia="Times New Roman" w:hAnsi="Times New Roman"/>
          <w:sz w:val="24"/>
          <w:szCs w:val="24"/>
          <w:lang w:eastAsia="en-US"/>
        </w:rPr>
      </w:pPr>
      <w:r>
        <w:rPr>
          <w:rFonts w:eastAsia="Times New Roman" w:cs="Calibri"/>
          <w:lang w:eastAsia="en-US"/>
        </w:rPr>
        <w:t xml:space="preserve">In the </w:t>
      </w:r>
      <w:r w:rsidRPr="00CD10DA">
        <w:rPr>
          <w:rFonts w:eastAsia="Times New Roman" w:cs="Calibri"/>
          <w:b/>
          <w:lang w:eastAsia="en-US"/>
        </w:rPr>
        <w:t>Accession Source</w:t>
      </w:r>
      <w:r>
        <w:rPr>
          <w:rFonts w:eastAsia="Times New Roman" w:cs="Calibri"/>
          <w:lang w:eastAsia="en-US"/>
        </w:rPr>
        <w:t xml:space="preserve"> dataview, the user </w:t>
      </w:r>
      <w:r w:rsidR="00DD2777" w:rsidRPr="00DD2777">
        <w:rPr>
          <w:rFonts w:eastAsia="Times New Roman" w:cs="Calibri"/>
          <w:lang w:eastAsia="en-US"/>
        </w:rPr>
        <w:t>see</w:t>
      </w:r>
      <w:r>
        <w:rPr>
          <w:rFonts w:eastAsia="Times New Roman" w:cs="Calibri"/>
          <w:lang w:eastAsia="en-US"/>
        </w:rPr>
        <w:t>s</w:t>
      </w:r>
      <w:r w:rsidR="00DD2777" w:rsidRPr="00DD2777">
        <w:rPr>
          <w:rFonts w:eastAsia="Times New Roman" w:cs="Calibri"/>
          <w:lang w:eastAsia="en-US"/>
        </w:rPr>
        <w:t xml:space="preserve"> multiple geography records for the country United States, each with a different state in the </w:t>
      </w:r>
      <w:r w:rsidRPr="00CD10DA">
        <w:rPr>
          <w:rFonts w:eastAsia="Times New Roman" w:cs="Calibri"/>
          <w:b/>
          <w:lang w:eastAsia="en-US"/>
        </w:rPr>
        <w:t>A</w:t>
      </w:r>
      <w:r w:rsidR="00DD2777" w:rsidRPr="00DD2777">
        <w:rPr>
          <w:rFonts w:eastAsia="Times New Roman" w:cs="Calibri"/>
          <w:b/>
          <w:lang w:eastAsia="en-US"/>
        </w:rPr>
        <w:t>dm1</w:t>
      </w:r>
      <w:r w:rsidR="00DD2777" w:rsidRPr="00DD2777">
        <w:rPr>
          <w:rFonts w:eastAsia="Times New Roman" w:cs="Calibri"/>
          <w:lang w:eastAsia="en-US"/>
        </w:rPr>
        <w:t xml:space="preserve"> field.</w:t>
      </w:r>
    </w:p>
    <w:p w:rsidR="00DD2777" w:rsidRDefault="00CD10DA" w:rsidP="00DD2777">
      <w:pPr>
        <w:spacing w:after="0"/>
        <w:rPr>
          <w:rFonts w:eastAsia="Times New Roman" w:cs="Calibri"/>
          <w:lang w:eastAsia="en-US"/>
        </w:rPr>
      </w:pPr>
      <w:r>
        <w:rPr>
          <w:noProof/>
          <w:lang w:eastAsia="en-US"/>
        </w:rPr>
        <w:drawing>
          <wp:inline distT="0" distB="0" distL="0" distR="0" wp14:anchorId="6C0DE4C6" wp14:editId="0FC8E063">
            <wp:extent cx="4368800" cy="3153377"/>
            <wp:effectExtent l="19050" t="19050" r="127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005" cy="3154968"/>
                    </a:xfrm>
                    <a:prstGeom prst="rect">
                      <a:avLst/>
                    </a:prstGeom>
                    <a:ln>
                      <a:solidFill>
                        <a:schemeClr val="accent1"/>
                      </a:solidFill>
                    </a:ln>
                  </pic:spPr>
                </pic:pic>
              </a:graphicData>
            </a:graphic>
          </wp:inline>
        </w:drawing>
      </w:r>
      <w:r w:rsidR="00DD2777" w:rsidRPr="00DD2777">
        <w:rPr>
          <w:rFonts w:eastAsia="Times New Roman" w:cs="Calibri"/>
          <w:lang w:eastAsia="en-US"/>
        </w:rPr>
        <w:t> </w:t>
      </w:r>
    </w:p>
    <w:p w:rsidR="00CD10DA" w:rsidRPr="00DD2777" w:rsidRDefault="00CD10DA" w:rsidP="00DD2777">
      <w:pPr>
        <w:spacing w:after="0"/>
        <w:rPr>
          <w:rFonts w:ascii="Times New Roman" w:eastAsia="Times New Roman" w:hAnsi="Times New Roman"/>
          <w:sz w:val="24"/>
          <w:szCs w:val="24"/>
          <w:lang w:eastAsia="en-US"/>
        </w:rPr>
      </w:pPr>
    </w:p>
    <w:p w:rsidR="009E43BB" w:rsidRDefault="009E43BB">
      <w:pPr>
        <w:spacing w:after="0"/>
        <w:rPr>
          <w:rFonts w:eastAsia="Times New Roman" w:cs="Calibri"/>
          <w:lang w:eastAsia="en-US"/>
        </w:rPr>
      </w:pPr>
      <w:r>
        <w:rPr>
          <w:rFonts w:eastAsia="Times New Roman" w:cs="Calibri"/>
          <w:lang w:eastAsia="en-US"/>
        </w:rPr>
        <w:br w:type="page"/>
      </w:r>
    </w:p>
    <w:p w:rsidR="00DD2777" w:rsidRDefault="00DD2777" w:rsidP="00DD2777">
      <w:pPr>
        <w:spacing w:after="0"/>
        <w:rPr>
          <w:rFonts w:eastAsia="Times New Roman" w:cs="Calibri"/>
          <w:lang w:eastAsia="en-US"/>
        </w:rPr>
      </w:pPr>
      <w:r w:rsidRPr="00DD2777">
        <w:rPr>
          <w:rFonts w:eastAsia="Times New Roman" w:cs="Calibri"/>
          <w:lang w:eastAsia="en-US"/>
        </w:rPr>
        <w:lastRenderedPageBreak/>
        <w:t>The output of the public web pages w</w:t>
      </w:r>
      <w:r w:rsidR="00CC5C87">
        <w:rPr>
          <w:rFonts w:eastAsia="Times New Roman" w:cs="Calibri"/>
          <w:lang w:eastAsia="en-US"/>
        </w:rPr>
        <w:t xml:space="preserve">ill </w:t>
      </w:r>
      <w:r w:rsidRPr="00DD2777">
        <w:rPr>
          <w:rFonts w:eastAsia="Times New Roman" w:cs="Calibri"/>
          <w:lang w:eastAsia="en-US"/>
        </w:rPr>
        <w:t xml:space="preserve">show </w:t>
      </w:r>
      <w:r w:rsidR="00CC5C87">
        <w:rPr>
          <w:rFonts w:eastAsia="Times New Roman" w:cs="Calibri"/>
          <w:lang w:eastAsia="en-US"/>
        </w:rPr>
        <w:t xml:space="preserve">United States, </w:t>
      </w:r>
      <w:r w:rsidRPr="00DD2777">
        <w:rPr>
          <w:rFonts w:eastAsia="Times New Roman" w:cs="Calibri"/>
          <w:lang w:eastAsia="en-US"/>
        </w:rPr>
        <w:t>Arizona for an accession with that as the source.</w:t>
      </w:r>
      <w:r w:rsidR="00CC5C87">
        <w:rPr>
          <w:rFonts w:eastAsia="Times New Roman" w:cs="Calibri"/>
          <w:lang w:eastAsia="en-US"/>
        </w:rPr>
        <w:br/>
      </w:r>
      <w:r w:rsidR="00CC5C87">
        <w:rPr>
          <w:noProof/>
          <w:lang w:eastAsia="en-US"/>
        </w:rPr>
        <w:drawing>
          <wp:inline distT="0" distB="0" distL="0" distR="0" wp14:anchorId="671E129C" wp14:editId="74853894">
            <wp:extent cx="5943600" cy="131635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16355"/>
                    </a:xfrm>
                    <a:prstGeom prst="rect">
                      <a:avLst/>
                    </a:prstGeom>
                    <a:ln>
                      <a:solidFill>
                        <a:schemeClr val="accent1"/>
                      </a:solidFill>
                    </a:ln>
                  </pic:spPr>
                </pic:pic>
              </a:graphicData>
            </a:graphic>
          </wp:inline>
        </w:drawing>
      </w:r>
    </w:p>
    <w:p w:rsidR="009E43BB" w:rsidRDefault="009E43BB" w:rsidP="00DD2777">
      <w:pPr>
        <w:spacing w:after="0"/>
        <w:rPr>
          <w:rFonts w:eastAsia="Times New Roman" w:cs="Calibri"/>
          <w:lang w:eastAsia="en-US"/>
        </w:rPr>
      </w:pPr>
    </w:p>
    <w:p w:rsidR="00CC5C87" w:rsidRDefault="009E43BB" w:rsidP="00DD2777">
      <w:pPr>
        <w:spacing w:after="0"/>
        <w:rPr>
          <w:rFonts w:eastAsia="Times New Roman" w:cs="Calibri"/>
          <w:lang w:eastAsia="en-US"/>
        </w:rPr>
      </w:pPr>
      <w:r>
        <w:rPr>
          <w:rFonts w:eastAsia="Times New Roman" w:cs="Calibri"/>
          <w:lang w:eastAsia="en-US"/>
        </w:rPr>
        <w:t xml:space="preserve">In this </w:t>
      </w:r>
      <w:r w:rsidRPr="009E43BB">
        <w:rPr>
          <w:rFonts w:eastAsia="Times New Roman" w:cs="Calibri"/>
          <w:b/>
          <w:lang w:eastAsia="en-US"/>
        </w:rPr>
        <w:t>Source History</w:t>
      </w:r>
      <w:r>
        <w:rPr>
          <w:rFonts w:eastAsia="Times New Roman" w:cs="Calibri"/>
          <w:lang w:eastAsia="en-US"/>
        </w:rPr>
        <w:t xml:space="preserve"> section from the details page on the Public Website, the format is Adm1, Country:</w:t>
      </w:r>
      <w:r>
        <w:rPr>
          <w:rFonts w:eastAsia="Times New Roman" w:cs="Calibri"/>
          <w:lang w:eastAsia="en-US"/>
        </w:rPr>
        <w:br/>
      </w:r>
      <w:r w:rsidR="00CC5C87">
        <w:rPr>
          <w:noProof/>
          <w:lang w:eastAsia="en-US"/>
        </w:rPr>
        <w:drawing>
          <wp:inline distT="0" distB="0" distL="0" distR="0" wp14:anchorId="0A02FCC7" wp14:editId="0CDAAAA0">
            <wp:extent cx="3835597" cy="1098606"/>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5597" cy="1098606"/>
                    </a:xfrm>
                    <a:prstGeom prst="rect">
                      <a:avLst/>
                    </a:prstGeom>
                    <a:ln>
                      <a:solidFill>
                        <a:schemeClr val="accent1"/>
                      </a:solidFill>
                    </a:ln>
                  </pic:spPr>
                </pic:pic>
              </a:graphicData>
            </a:graphic>
          </wp:inline>
        </w:drawing>
      </w:r>
    </w:p>
    <w:p w:rsidR="00CC5C87" w:rsidRPr="00DD2777" w:rsidRDefault="00CC5C87" w:rsidP="00DD2777">
      <w:pPr>
        <w:spacing w:after="0"/>
        <w:rPr>
          <w:rFonts w:ascii="Times New Roman" w:eastAsia="Times New Roman" w:hAnsi="Times New Roman"/>
          <w:sz w:val="24"/>
          <w:szCs w:val="24"/>
          <w:lang w:eastAsia="en-US"/>
        </w:rPr>
      </w:pPr>
    </w:p>
    <w:p w:rsidR="00DD2777" w:rsidRPr="00DD2777" w:rsidRDefault="00DD2777" w:rsidP="00DD2777">
      <w:pPr>
        <w:spacing w:after="0"/>
        <w:rPr>
          <w:rFonts w:ascii="Times New Roman" w:eastAsia="Times New Roman" w:hAnsi="Times New Roman"/>
          <w:sz w:val="24"/>
          <w:szCs w:val="24"/>
          <w:lang w:eastAsia="en-US"/>
        </w:rPr>
      </w:pPr>
      <w:r w:rsidRPr="00DD2777">
        <w:rPr>
          <w:rFonts w:eastAsia="Times New Roman" w:cs="Calibri"/>
          <w:lang w:eastAsia="en-US"/>
        </w:rPr>
        <w:t> </w:t>
      </w:r>
    </w:p>
    <w:p w:rsidR="00DD2777" w:rsidRPr="00DD2777" w:rsidRDefault="00DD2777" w:rsidP="00DD2777">
      <w:pPr>
        <w:spacing w:after="0"/>
        <w:rPr>
          <w:rFonts w:ascii="Times New Roman" w:eastAsia="Times New Roman" w:hAnsi="Times New Roman"/>
          <w:sz w:val="24"/>
          <w:szCs w:val="24"/>
          <w:lang w:eastAsia="en-US"/>
        </w:rPr>
      </w:pPr>
    </w:p>
    <w:p w:rsidR="007F46A3" w:rsidRDefault="00DF0B1A" w:rsidP="009E43BB">
      <w:pPr>
        <w:pStyle w:val="Heading4"/>
      </w:pPr>
      <w:bookmarkStart w:id="8" w:name="_Toc10821121"/>
      <w:r>
        <w:t>Geography</w:t>
      </w:r>
      <w:r w:rsidR="007F46A3">
        <w:t xml:space="preserve"> Dataviews</w:t>
      </w:r>
      <w:r w:rsidR="00FB1D80">
        <w:t xml:space="preserve"> Overview</w:t>
      </w:r>
      <w:bookmarkEnd w:id="8"/>
    </w:p>
    <w:p w:rsidR="009179CE" w:rsidRDefault="009179CE" w:rsidP="009179CE">
      <w:r>
        <w:t>Keep in mind that a dataview and a table are not equivalent. A dataview can be used to display all of a table’s fields, but often a dataview displays fields from more than one table. In the Curator Tool, in Edit Mode, dataviews will allow editing from only one table at a time; the fields from related tables that are displayed with a gray color cannot be edited in that particular dataview.</w:t>
      </w:r>
    </w:p>
    <w:p w:rsidR="009E43BB" w:rsidRDefault="009E43BB" w:rsidP="009179CE">
      <w:r>
        <w:rPr>
          <w:noProof/>
          <w:lang w:eastAsia="en-US"/>
        </w:rPr>
        <w:drawing>
          <wp:inline distT="0" distB="0" distL="0" distR="0" wp14:anchorId="321634AC" wp14:editId="18EF6BF9">
            <wp:extent cx="3416300" cy="2133600"/>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416300" cy="2133600"/>
                    </a:xfrm>
                    <a:prstGeom prst="rect">
                      <a:avLst/>
                    </a:prstGeom>
                    <a:noFill/>
                    <a:ln w="9525">
                      <a:noFill/>
                      <a:miter lim="800000"/>
                      <a:headEnd/>
                      <a:tailEnd/>
                    </a:ln>
                  </pic:spPr>
                </pic:pic>
              </a:graphicData>
            </a:graphic>
          </wp:inline>
        </w:drawing>
      </w:r>
    </w:p>
    <w:p w:rsidR="009179CE" w:rsidRDefault="00DF0B1A" w:rsidP="00197A96">
      <w:pPr>
        <w:pStyle w:val="Heading5"/>
      </w:pPr>
      <w:bookmarkStart w:id="9" w:name="_Toc10821122"/>
      <w:r>
        <w:t xml:space="preserve">Geography </w:t>
      </w:r>
      <w:r w:rsidR="000F3E1B">
        <w:t>Dataviews</w:t>
      </w:r>
      <w:bookmarkEnd w:id="9"/>
    </w:p>
    <w:p w:rsidR="009179CE" w:rsidRDefault="000F3E1B" w:rsidP="009179CE">
      <w:pPr>
        <w:pStyle w:val="ListParagraph"/>
        <w:numPr>
          <w:ilvl w:val="0"/>
          <w:numId w:val="21"/>
        </w:numPr>
      </w:pPr>
      <w:r>
        <w:t>Geography</w:t>
      </w:r>
    </w:p>
    <w:p w:rsidR="00197A96" w:rsidRDefault="00197A96" w:rsidP="009179CE">
      <w:pPr>
        <w:pStyle w:val="ListParagraph"/>
        <w:numPr>
          <w:ilvl w:val="0"/>
          <w:numId w:val="21"/>
        </w:numPr>
      </w:pPr>
      <w:r>
        <w:t>Region</w:t>
      </w:r>
    </w:p>
    <w:p w:rsidR="009179CE" w:rsidRDefault="000F3E1B" w:rsidP="009179CE">
      <w:pPr>
        <w:pStyle w:val="ListParagraph"/>
        <w:numPr>
          <w:ilvl w:val="0"/>
          <w:numId w:val="21"/>
        </w:numPr>
      </w:pPr>
      <w:r>
        <w:t>Geography Region Map</w:t>
      </w:r>
    </w:p>
    <w:p w:rsidR="009436B1" w:rsidRDefault="00197A96" w:rsidP="00197A96">
      <w:pPr>
        <w:pStyle w:val="Heading6"/>
      </w:pPr>
      <w:bookmarkStart w:id="10" w:name="_Toc414626457"/>
      <w:bookmarkStart w:id="11" w:name="_Toc402777237"/>
      <w:r>
        <w:lastRenderedPageBreak/>
        <w:t>Geography Dataview</w:t>
      </w:r>
    </w:p>
    <w:p w:rsidR="007A61E4" w:rsidRDefault="009436B1" w:rsidP="007A61E4">
      <w:r>
        <w:t>Shown below is part of the Geography table used by the US NPGS. Note that many of the records only have a Country field. In this example, at least one state has its county data completed.</w:t>
      </w:r>
      <w:r>
        <w:br/>
      </w:r>
      <w:r w:rsidR="00CC5C87">
        <w:rPr>
          <w:noProof/>
          <w:lang w:eastAsia="en-US"/>
        </w:rPr>
        <w:drawing>
          <wp:inline distT="0" distB="0" distL="0" distR="0" wp14:anchorId="60C1477A" wp14:editId="276AF0CB">
            <wp:extent cx="5943600" cy="2378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78075"/>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DB5D57" w:rsidRPr="00597272" w:rsidTr="00640320">
        <w:tc>
          <w:tcPr>
            <w:tcW w:w="815" w:type="dxa"/>
          </w:tcPr>
          <w:p w:rsidR="00DB5D57" w:rsidRPr="00597272" w:rsidRDefault="00DB5D57" w:rsidP="00640320">
            <w:pPr>
              <w:pStyle w:val="NormalInTble"/>
              <w:jc w:val="right"/>
              <w:rPr>
                <w:b/>
              </w:rPr>
            </w:pPr>
            <w:bookmarkStart w:id="12" w:name="_Hlk10820735"/>
            <w:r>
              <w:rPr>
                <w:noProof/>
              </w:rPr>
              <w:drawing>
                <wp:inline distT="0" distB="0" distL="0" distR="0" wp14:anchorId="669BD954" wp14:editId="03ED69C6">
                  <wp:extent cx="364490" cy="440055"/>
                  <wp:effectExtent l="19050" t="0" r="0" b="0"/>
                  <wp:docPr id="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rsidR="00DB5D57" w:rsidRDefault="00DB5D57" w:rsidP="00B6058D">
            <w:r w:rsidRPr="00DB5D57">
              <w:t xml:space="preserve">ISO 3166-2 (state) codes </w:t>
            </w:r>
            <w:r>
              <w:t xml:space="preserve">were added </w:t>
            </w:r>
            <w:r w:rsidRPr="00DB5D57">
              <w:t>to</w:t>
            </w:r>
            <w:r>
              <w:t xml:space="preserve"> </w:t>
            </w:r>
            <w:r w:rsidRPr="00DB5D57">
              <w:t>the</w:t>
            </w:r>
            <w:r>
              <w:t xml:space="preserve"> </w:t>
            </w:r>
            <w:r w:rsidRPr="00DB5D57">
              <w:t>Geography</w:t>
            </w:r>
            <w:r>
              <w:t xml:space="preserve"> </w:t>
            </w:r>
            <w:r w:rsidRPr="00DB5D57">
              <w:t>table</w:t>
            </w:r>
            <w:r>
              <w:t xml:space="preserve"> in server release 1.10.4 in March, 2109</w:t>
            </w:r>
            <w:r w:rsidRPr="00DB5D57">
              <w:t xml:space="preserve">.  </w:t>
            </w:r>
            <w:r>
              <w:t>Also a</w:t>
            </w:r>
            <w:r w:rsidRPr="00DB5D57">
              <w:t xml:space="preserve">dded </w:t>
            </w:r>
            <w:r>
              <w:t xml:space="preserve">was </w:t>
            </w:r>
            <w:r w:rsidRPr="00DB5D57">
              <w:t xml:space="preserve">an </w:t>
            </w:r>
            <w:r w:rsidRPr="00DB5D57">
              <w:rPr>
                <w:b/>
              </w:rPr>
              <w:t>Is_Valid</w:t>
            </w:r>
            <w:r w:rsidRPr="00DB5D57">
              <w:t xml:space="preserve">(ISO 3166 Compliant) flag field to the dataview. </w:t>
            </w:r>
            <w:r>
              <w:br/>
            </w:r>
            <w:r>
              <w:br/>
            </w:r>
            <w:r w:rsidR="00B6058D">
              <w:t>In this release, several changes were made:</w:t>
            </w:r>
          </w:p>
          <w:p w:rsidR="00DB5D57" w:rsidRDefault="00B6058D" w:rsidP="00DB5D57">
            <w:r>
              <w:t xml:space="preserve">Six </w:t>
            </w:r>
            <w:r w:rsidR="00DB5D57">
              <w:t xml:space="preserve">US entities (Puerto Rico etc.) </w:t>
            </w:r>
            <w:r w:rsidR="00E84D86">
              <w:t xml:space="preserve">were removed </w:t>
            </w:r>
            <w:r w:rsidR="00DB5D57">
              <w:t xml:space="preserve">to be US outlying areas and removed the separate country entries. </w:t>
            </w:r>
          </w:p>
          <w:p w:rsidR="00DB5D57" w:rsidRDefault="00DB5D57" w:rsidP="00DB5D57">
            <w:r>
              <w:t xml:space="preserve">For China </w:t>
            </w:r>
            <w:r w:rsidR="00E84D86">
              <w:t xml:space="preserve">three </w:t>
            </w:r>
            <w:r>
              <w:t xml:space="preserve">main country entries (Taiwan, Macao, Hong Kong) </w:t>
            </w:r>
            <w:r w:rsidR="00E84D86">
              <w:t xml:space="preserve">were left as countries, </w:t>
            </w:r>
            <w:r>
              <w:t xml:space="preserve">but also left in the new </w:t>
            </w:r>
            <w:r w:rsidR="00E84D86">
              <w:t>“</w:t>
            </w:r>
            <w:r>
              <w:t>state of China</w:t>
            </w:r>
            <w:r w:rsidR="00E84D86">
              <w:t>”</w:t>
            </w:r>
            <w:r>
              <w:t xml:space="preserve"> version. If you look at the state version under China for Taiwan and the other</w:t>
            </w:r>
            <w:r w:rsidR="00E84D86">
              <w:t>s</w:t>
            </w:r>
            <w:r>
              <w:t xml:space="preserve"> it say</w:t>
            </w:r>
            <w:r w:rsidR="00E84D86">
              <w:t>s</w:t>
            </w:r>
            <w:r>
              <w:t xml:space="preserve"> </w:t>
            </w:r>
            <w:r w:rsidR="00E84D86">
              <w:t>“</w:t>
            </w:r>
            <w:r>
              <w:t>'Taiwan Sheng (see also country entry under Taiwan)</w:t>
            </w:r>
            <w:r w:rsidR="00E84D86">
              <w:t xml:space="preserve">” </w:t>
            </w:r>
            <w:r>
              <w:t xml:space="preserve">leaving both </w:t>
            </w:r>
            <w:r w:rsidR="00E84D86">
              <w:t>options available.</w:t>
            </w:r>
          </w:p>
          <w:p w:rsidR="00C12B39" w:rsidRPr="009E61E8" w:rsidRDefault="00E84D86" w:rsidP="00DB5D57">
            <w:r>
              <w:t>F</w:t>
            </w:r>
            <w:r w:rsidR="00DB5D57">
              <w:t>or the US</w:t>
            </w:r>
            <w:r>
              <w:t>A</w:t>
            </w:r>
            <w:r w:rsidR="00DB5D57">
              <w:t xml:space="preserve"> counties</w:t>
            </w:r>
            <w:r>
              <w:t>,</w:t>
            </w:r>
            <w:r w:rsidR="00DB5D57">
              <w:t xml:space="preserve"> there is a new checkbox in the CT to screen them out by default. </w:t>
            </w:r>
          </w:p>
        </w:tc>
      </w:tr>
    </w:tbl>
    <w:bookmarkEnd w:id="12"/>
    <w:p w:rsidR="00C12B39" w:rsidRDefault="00C12B39" w:rsidP="00C12B39">
      <w:r>
        <w:rPr>
          <w:noProof/>
        </w:rPr>
        <w:drawing>
          <wp:inline distT="0" distB="0" distL="0" distR="0" wp14:anchorId="3A86D3D5" wp14:editId="58B8BFBC">
            <wp:extent cx="5943600" cy="261429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14295"/>
                    </a:xfrm>
                    <a:prstGeom prst="rect">
                      <a:avLst/>
                    </a:prstGeom>
                    <a:ln>
                      <a:solidFill>
                        <a:schemeClr val="accent1"/>
                      </a:solidFill>
                    </a:ln>
                  </pic:spPr>
                </pic:pic>
              </a:graphicData>
            </a:graphic>
          </wp:inline>
        </w:drawing>
      </w:r>
    </w:p>
    <w:p w:rsidR="00C12B39" w:rsidRDefault="00C12B39" w:rsidP="00C12B39">
      <w:r>
        <w:rPr>
          <w:noProof/>
        </w:rPr>
        <w:drawing>
          <wp:inline distT="0" distB="0" distL="0" distR="0" wp14:anchorId="71F8E3C0" wp14:editId="1E700AA7">
            <wp:extent cx="5943600" cy="2596515"/>
            <wp:effectExtent l="19050" t="19050" r="1905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96515"/>
                    </a:xfrm>
                    <a:prstGeom prst="rect">
                      <a:avLst/>
                    </a:prstGeom>
                    <a:ln>
                      <a:solidFill>
                        <a:schemeClr val="accent1"/>
                      </a:solidFill>
                    </a:ln>
                  </pic:spPr>
                </pic:pic>
              </a:graphicData>
            </a:graphic>
          </wp:inline>
        </w:drawing>
      </w:r>
    </w:p>
    <w:p w:rsidR="00C12B39" w:rsidRDefault="00C12B39" w:rsidP="00C12B39"/>
    <w:p w:rsidR="00CC5C87" w:rsidRDefault="00197A96" w:rsidP="00197A96">
      <w:pPr>
        <w:pStyle w:val="Heading6"/>
      </w:pPr>
      <w:r>
        <w:t>Region Dataview</w:t>
      </w:r>
    </w:p>
    <w:p w:rsidR="00197A96" w:rsidRDefault="00197A96" w:rsidP="00197A96">
      <w:r>
        <w:t>The Region table used by the NPGS contains only 63 records.  Several are shown here as examples:</w:t>
      </w:r>
      <w:r>
        <w:br/>
      </w:r>
      <w:r>
        <w:rPr>
          <w:noProof/>
          <w:lang w:eastAsia="en-US"/>
        </w:rPr>
        <w:drawing>
          <wp:inline distT="0" distB="0" distL="0" distR="0" wp14:anchorId="7D2B3B93" wp14:editId="4CC79887">
            <wp:extent cx="5943600" cy="16306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30680"/>
                    </a:xfrm>
                    <a:prstGeom prst="rect">
                      <a:avLst/>
                    </a:prstGeom>
                    <a:ln>
                      <a:solidFill>
                        <a:schemeClr val="accent1"/>
                      </a:solidFill>
                    </a:ln>
                  </pic:spPr>
                </pic:pic>
              </a:graphicData>
            </a:graphic>
          </wp:inline>
        </w:drawing>
      </w:r>
    </w:p>
    <w:p w:rsidR="00C8252B" w:rsidRPr="00C8252B" w:rsidRDefault="00C8252B" w:rsidP="00C8252B">
      <w:pPr>
        <w:rPr>
          <w:lang w:eastAsia="en-US"/>
        </w:rPr>
      </w:pPr>
      <w:r w:rsidRPr="00C8252B">
        <w:rPr>
          <w:lang w:eastAsia="en-US"/>
        </w:rPr>
        <w:t>This dataview accesses the Region table, which includes world regions and continent information. The region table is used by the geography_map table to group countries into regions.</w:t>
      </w:r>
    </w:p>
    <w:p w:rsidR="009E43BB" w:rsidRDefault="009E43BB">
      <w:pPr>
        <w:spacing w:after="0"/>
        <w:rPr>
          <w:rFonts w:asciiTheme="majorHAnsi" w:eastAsiaTheme="majorEastAsia" w:hAnsiTheme="majorHAnsi" w:cstheme="majorBidi"/>
          <w:i/>
          <w:iCs/>
          <w:color w:val="243F60" w:themeColor="accent1" w:themeShade="7F"/>
        </w:rPr>
      </w:pPr>
      <w:r>
        <w:br w:type="page"/>
      </w:r>
    </w:p>
    <w:p w:rsidR="00197A96" w:rsidRDefault="00D80F85" w:rsidP="00D80F85">
      <w:pPr>
        <w:pStyle w:val="Heading6"/>
      </w:pPr>
      <w:r>
        <w:lastRenderedPageBreak/>
        <w:t>Geography Region Map</w:t>
      </w:r>
    </w:p>
    <w:p w:rsidR="00D80F85" w:rsidRDefault="00906C0F" w:rsidP="00D80F85">
      <w:r>
        <w:t>This dataview accesses the geography_region_map table. (Map tables accommodate many-to-many relationships; in this case, regions with geography.)</w:t>
      </w:r>
      <w:r>
        <w:br/>
      </w:r>
      <w:r>
        <w:rPr>
          <w:noProof/>
          <w:lang w:eastAsia="en-US"/>
        </w:rPr>
        <w:drawing>
          <wp:inline distT="0" distB="0" distL="0" distR="0" wp14:anchorId="2F049D1F" wp14:editId="6E5F74FE">
            <wp:extent cx="5943600" cy="818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18515"/>
                    </a:xfrm>
                    <a:prstGeom prst="rect">
                      <a:avLst/>
                    </a:prstGeom>
                  </pic:spPr>
                </pic:pic>
              </a:graphicData>
            </a:graphic>
          </wp:inline>
        </w:drawing>
      </w:r>
    </w:p>
    <w:p w:rsidR="00906C0F" w:rsidRDefault="00906C0F" w:rsidP="00D80F85"/>
    <w:p w:rsidR="00906C0F" w:rsidRDefault="00906C0F" w:rsidP="00D80F85">
      <w:r>
        <w:rPr>
          <w:noProof/>
          <w:lang w:eastAsia="en-US"/>
        </w:rPr>
        <w:drawing>
          <wp:inline distT="0" distB="0" distL="0" distR="0" wp14:anchorId="5F69A2B1" wp14:editId="18382593">
            <wp:extent cx="5829600" cy="18352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600" cy="1835244"/>
                    </a:xfrm>
                    <a:prstGeom prst="rect">
                      <a:avLst/>
                    </a:prstGeom>
                  </pic:spPr>
                </pic:pic>
              </a:graphicData>
            </a:graphic>
          </wp:inline>
        </w:drawing>
      </w:r>
    </w:p>
    <w:p w:rsidR="00906C0F" w:rsidRPr="00D80F85" w:rsidRDefault="00906C0F" w:rsidP="00D80F85"/>
    <w:p w:rsidR="00CC5C87" w:rsidRDefault="00D80F85" w:rsidP="00D80F85">
      <w:pPr>
        <w:pStyle w:val="Heading4"/>
      </w:pPr>
      <w:bookmarkStart w:id="13" w:name="_Toc10821123"/>
      <w:r>
        <w:t>Geography Lookups</w:t>
      </w:r>
      <w:bookmarkEnd w:id="13"/>
    </w:p>
    <w:p w:rsidR="00D80F85" w:rsidRDefault="00D80F85" w:rsidP="00D80F85">
      <w:pPr>
        <w:rPr>
          <w:rFonts w:eastAsia="Times New Roman" w:cs="Calibri"/>
          <w:lang w:eastAsia="en-US"/>
        </w:rPr>
      </w:pPr>
      <w:r>
        <w:t xml:space="preserve">When reviewing geography information in lookup pickers, it may be obvious that the data is formatted two different ways. </w:t>
      </w:r>
      <w:r w:rsidRPr="00D80F85">
        <w:rPr>
          <w:rFonts w:eastAsia="Times New Roman" w:cs="Calibri"/>
          <w:lang w:eastAsia="en-US"/>
        </w:rPr>
        <w:t xml:space="preserve">The format displayed by the lookup picker is determined by the lookup dataviews. </w:t>
      </w:r>
      <w:r>
        <w:rPr>
          <w:rFonts w:eastAsia="Times New Roman" w:cs="Calibri"/>
          <w:lang w:eastAsia="en-US"/>
        </w:rPr>
        <w:t>T</w:t>
      </w:r>
      <w:r w:rsidRPr="00D80F85">
        <w:rPr>
          <w:rFonts w:eastAsia="Times New Roman" w:cs="Calibri"/>
          <w:lang w:eastAsia="en-US"/>
        </w:rPr>
        <w:t xml:space="preserve">here are actually </w:t>
      </w:r>
      <w:r>
        <w:rPr>
          <w:rFonts w:eastAsia="Times New Roman" w:cs="Calibri"/>
          <w:lang w:eastAsia="en-US"/>
        </w:rPr>
        <w:t>two different geography lookups in GG.</w:t>
      </w:r>
      <w:r w:rsidRPr="00D80F85">
        <w:rPr>
          <w:rFonts w:eastAsia="Times New Roman" w:cs="Calibri"/>
          <w:lang w:eastAsia="en-US"/>
        </w:rPr>
        <w:t xml:space="preserve"> </w:t>
      </w:r>
    </w:p>
    <w:p w:rsidR="00D80F85" w:rsidRPr="00D80F85" w:rsidRDefault="00732241" w:rsidP="00D80F85">
      <w:pPr>
        <w:rPr>
          <w:rFonts w:ascii="Times New Roman" w:eastAsia="Times New Roman" w:hAnsi="Times New Roman"/>
          <w:sz w:val="24"/>
          <w:szCs w:val="24"/>
          <w:lang w:eastAsia="en-US"/>
        </w:rPr>
      </w:pPr>
      <w:r w:rsidRPr="00D80F85">
        <w:rPr>
          <w:rFonts w:eastAsia="Times New Roman" w:cs="Calibri"/>
          <w:lang w:eastAsia="en-US"/>
        </w:rPr>
        <w:t xml:space="preserve">In the case of the </w:t>
      </w:r>
      <w:r w:rsidRPr="00D80F85">
        <w:rPr>
          <w:rFonts w:eastAsia="Times New Roman" w:cs="Calibri"/>
          <w:b/>
          <w:lang w:eastAsia="en-US"/>
        </w:rPr>
        <w:t>Source</w:t>
      </w:r>
      <w:r w:rsidRPr="00D80F85">
        <w:rPr>
          <w:rFonts w:eastAsia="Times New Roman" w:cs="Calibri"/>
          <w:lang w:eastAsia="en-US"/>
        </w:rPr>
        <w:t xml:space="preserve"> dataview</w:t>
      </w:r>
      <w:r>
        <w:rPr>
          <w:rFonts w:eastAsia="Times New Roman" w:cs="Calibri"/>
          <w:lang w:eastAsia="en-US"/>
        </w:rPr>
        <w:t>,</w:t>
      </w:r>
      <w:r w:rsidRPr="00D80F85">
        <w:rPr>
          <w:rFonts w:eastAsia="Times New Roman" w:cs="Calibri"/>
          <w:lang w:eastAsia="en-US"/>
        </w:rPr>
        <w:t xml:space="preserve"> the geography_lookup is used. </w:t>
      </w:r>
      <w:r>
        <w:rPr>
          <w:rFonts w:eastAsia="Times New Roman" w:cs="Calibri"/>
          <w:lang w:eastAsia="en-US"/>
        </w:rPr>
        <w:t xml:space="preserve"> </w:t>
      </w:r>
      <w:r w:rsidR="00D80F85" w:rsidRPr="00D80F85">
        <w:rPr>
          <w:rFonts w:eastAsia="Times New Roman" w:cs="Calibri"/>
          <w:lang w:eastAsia="en-US"/>
        </w:rPr>
        <w:t xml:space="preserve">In the case of the </w:t>
      </w:r>
      <w:r w:rsidR="00D80F85" w:rsidRPr="00D80F85">
        <w:rPr>
          <w:rFonts w:eastAsia="Times New Roman" w:cs="Calibri"/>
          <w:b/>
          <w:lang w:eastAsia="en-US"/>
        </w:rPr>
        <w:t>Cooperator</w:t>
      </w:r>
      <w:r w:rsidR="00D80F85" w:rsidRPr="00D80F85">
        <w:rPr>
          <w:rFonts w:eastAsia="Times New Roman" w:cs="Calibri"/>
          <w:lang w:eastAsia="en-US"/>
        </w:rPr>
        <w:t xml:space="preserve"> dataview</w:t>
      </w:r>
      <w:r w:rsidR="00D80F85">
        <w:rPr>
          <w:rFonts w:eastAsia="Times New Roman" w:cs="Calibri"/>
          <w:lang w:eastAsia="en-US"/>
        </w:rPr>
        <w:t>,</w:t>
      </w:r>
      <w:r w:rsidR="00D80F85" w:rsidRPr="00D80F85">
        <w:rPr>
          <w:rFonts w:eastAsia="Times New Roman" w:cs="Calibri"/>
          <w:lang w:eastAsia="en-US"/>
        </w:rPr>
        <w:t xml:space="preserve"> the mailing_geog</w:t>
      </w:r>
      <w:r w:rsidR="00D80F85">
        <w:rPr>
          <w:rFonts w:eastAsia="Times New Roman" w:cs="Calibri"/>
          <w:lang w:eastAsia="en-US"/>
        </w:rPr>
        <w:t>rap</w:t>
      </w:r>
      <w:r w:rsidR="00D80F85" w:rsidRPr="00D80F85">
        <w:rPr>
          <w:rFonts w:eastAsia="Times New Roman" w:cs="Calibri"/>
          <w:lang w:eastAsia="en-US"/>
        </w:rPr>
        <w:t xml:space="preserve">hy_lookup is used. This was done so the geography could be presented differently for address purposes where generally state </w:t>
      </w:r>
      <w:r w:rsidR="00D80F85">
        <w:rPr>
          <w:rFonts w:eastAsia="Times New Roman" w:cs="Calibri"/>
          <w:lang w:eastAsia="en-US"/>
        </w:rPr>
        <w:t xml:space="preserve">is listed first, </w:t>
      </w:r>
      <w:r w:rsidR="00D80F85" w:rsidRPr="00D80F85">
        <w:rPr>
          <w:rFonts w:eastAsia="Times New Roman" w:cs="Calibri"/>
          <w:lang w:eastAsia="en-US"/>
        </w:rPr>
        <w:t>then country.</w:t>
      </w:r>
    </w:p>
    <w:p w:rsidR="00D80F85" w:rsidRDefault="00D80F85" w:rsidP="00D80F85">
      <w:pPr>
        <w:pStyle w:val="Heading6"/>
        <w:rPr>
          <w:rFonts w:eastAsia="Times New Roman"/>
          <w:lang w:eastAsia="en-US"/>
        </w:rPr>
      </w:pPr>
      <w:r>
        <w:rPr>
          <w:rFonts w:eastAsia="Times New Roman"/>
          <w:lang w:eastAsia="en-US"/>
        </w:rPr>
        <w:t>SQL Code Behind the Formatting</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For the regular geography_lookup</w:t>
      </w:r>
      <w:r>
        <w:rPr>
          <w:rFonts w:eastAsia="Times New Roman" w:cs="Calibri"/>
          <w:lang w:eastAsia="en-US"/>
        </w:rPr>
        <w:t>,</w:t>
      </w:r>
      <w:r w:rsidRPr="00D80F85">
        <w:rPr>
          <w:rFonts w:eastAsia="Times New Roman" w:cs="Calibri"/>
          <w:lang w:eastAsia="en-US"/>
        </w:rPr>
        <w:t xml:space="preserve"> </w:t>
      </w:r>
      <w:r>
        <w:rPr>
          <w:rFonts w:eastAsia="Times New Roman" w:cs="Calibri"/>
          <w:lang w:eastAsia="en-US"/>
        </w:rPr>
        <w:t xml:space="preserve">the order is </w:t>
      </w:r>
      <w:r w:rsidRPr="00D80F85">
        <w:rPr>
          <w:rFonts w:eastAsia="Times New Roman" w:cs="Calibri"/>
          <w:lang w:eastAsia="en-US"/>
        </w:rPr>
        <w:t>country name then adm1 and adm2.</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  LTRIM(RTRIM(COALESCE(cvl.title, g.country_code) + </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CASE COALESCE(CONVERT(NVARCHAR, g.adm1), '') WHEN '' THEN '' ELSE ', ' + g.adm1 END +</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               CASE COALESCE(CONVERT(NVARCHAR, g.adm2), '') WHEN '' THEN '' ELSE ', ' + g.adm2 END)) AS </w:t>
      </w:r>
      <w:proofErr w:type="spellStart"/>
      <w:r w:rsidRPr="00D80F85">
        <w:rPr>
          <w:rFonts w:eastAsia="Times New Roman" w:cs="Calibri"/>
          <w:lang w:eastAsia="en-US"/>
        </w:rPr>
        <w:t>display_member</w:t>
      </w:r>
      <w:proofErr w:type="spellEnd"/>
      <w:r w:rsidRPr="00D80F85">
        <w:rPr>
          <w:rFonts w:eastAsia="Times New Roman" w:cs="Calibri"/>
          <w:lang w:eastAsia="en-US"/>
        </w:rPr>
        <w:t>,</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xml:space="preserve">For the mailing_geography_lookup it is adm1, then country, no adm2 (county) </w:t>
      </w:r>
      <w:r>
        <w:rPr>
          <w:rFonts w:eastAsia="Times New Roman" w:cs="Calibri"/>
          <w:lang w:eastAsia="en-US"/>
        </w:rPr>
        <w:t xml:space="preserve">since </w:t>
      </w:r>
      <w:r w:rsidRPr="00D80F85">
        <w:rPr>
          <w:rFonts w:eastAsia="Times New Roman" w:cs="Calibri"/>
          <w:lang w:eastAsia="en-US"/>
        </w:rPr>
        <w:t>this seems irrelevant on an address.</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w:t>
      </w:r>
    </w:p>
    <w:p w:rsidR="00D80F85" w:rsidRPr="00D80F85" w:rsidRDefault="00D80F85" w:rsidP="00D80F85">
      <w:pPr>
        <w:spacing w:after="0"/>
        <w:rPr>
          <w:rFonts w:ascii="Times New Roman" w:eastAsia="Times New Roman" w:hAnsi="Times New Roman"/>
          <w:sz w:val="24"/>
          <w:szCs w:val="24"/>
          <w:lang w:eastAsia="en-US"/>
        </w:rPr>
      </w:pPr>
      <w:r w:rsidRPr="00D80F85">
        <w:rPr>
          <w:rFonts w:eastAsia="Times New Roman" w:cs="Calibri"/>
          <w:lang w:eastAsia="en-US"/>
        </w:rPr>
        <w:t>  COALESCE(g.adm1 + ', ', '') + COALESCE(</w:t>
      </w:r>
      <w:proofErr w:type="spellStart"/>
      <w:r w:rsidRPr="00D80F85">
        <w:rPr>
          <w:rFonts w:eastAsia="Times New Roman" w:cs="Calibri"/>
          <w:lang w:eastAsia="en-US"/>
        </w:rPr>
        <w:t>cvl.title</w:t>
      </w:r>
      <w:proofErr w:type="spellEnd"/>
      <w:r w:rsidRPr="00D80F85">
        <w:rPr>
          <w:rFonts w:eastAsia="Times New Roman" w:cs="Calibri"/>
          <w:lang w:eastAsia="en-US"/>
        </w:rPr>
        <w:t xml:space="preserve">, </w:t>
      </w:r>
      <w:proofErr w:type="spellStart"/>
      <w:r w:rsidRPr="00D80F85">
        <w:rPr>
          <w:rFonts w:eastAsia="Times New Roman" w:cs="Calibri"/>
          <w:lang w:eastAsia="en-US"/>
        </w:rPr>
        <w:t>g.country_code</w:t>
      </w:r>
      <w:proofErr w:type="spellEnd"/>
      <w:r w:rsidRPr="00D80F85">
        <w:rPr>
          <w:rFonts w:eastAsia="Times New Roman" w:cs="Calibri"/>
          <w:lang w:eastAsia="en-US"/>
        </w:rPr>
        <w:t xml:space="preserve">) AS </w:t>
      </w:r>
      <w:proofErr w:type="spellStart"/>
      <w:r w:rsidRPr="00D80F85">
        <w:rPr>
          <w:rFonts w:eastAsia="Times New Roman" w:cs="Calibri"/>
          <w:lang w:eastAsia="en-US"/>
        </w:rPr>
        <w:t>display_member</w:t>
      </w:r>
      <w:proofErr w:type="spellEnd"/>
    </w:p>
    <w:p w:rsidR="00D80F85" w:rsidRPr="00D80F85" w:rsidRDefault="00D80F85" w:rsidP="00D80F85"/>
    <w:p w:rsidR="00CC5C87" w:rsidRDefault="00CC5C87" w:rsidP="00CC5C87"/>
    <w:p w:rsidR="00CC5C87" w:rsidRDefault="00CC5C87" w:rsidP="00CC5C87">
      <w:pPr>
        <w:pStyle w:val="Heading4"/>
      </w:pPr>
      <w:bookmarkStart w:id="14" w:name="_Toc10821124"/>
      <w:r>
        <w:lastRenderedPageBreak/>
        <w:t>Geography Codes</w:t>
      </w:r>
      <w:bookmarkEnd w:id="14"/>
    </w:p>
    <w:p w:rsidR="00C5680D" w:rsidRPr="00C5680D" w:rsidRDefault="00C5680D" w:rsidP="00C5680D">
      <w:r>
        <w:t>Three Geography-related Code Groups exits:</w:t>
      </w:r>
    </w:p>
    <w:p w:rsidR="00C5680D" w:rsidRDefault="00C5680D" w:rsidP="00C5680D">
      <w:pPr>
        <w:pStyle w:val="Heading5"/>
        <w:rPr>
          <w:lang w:eastAsia="en-US"/>
        </w:rPr>
      </w:pPr>
      <w:bookmarkStart w:id="15" w:name="_Toc10821125"/>
      <w:r w:rsidRPr="00DC2A12">
        <w:rPr>
          <w:lang w:eastAsia="en-US"/>
        </w:rPr>
        <w:t>GEOGRAPHY_ADMIN1_TYPE</w:t>
      </w:r>
      <w:r>
        <w:rPr>
          <w:lang w:eastAsia="en-US"/>
        </w:rPr>
        <w:t xml:space="preserve"> and </w:t>
      </w:r>
      <w:r w:rsidRPr="00DC2A12">
        <w:rPr>
          <w:lang w:eastAsia="en-US"/>
        </w:rPr>
        <w:t>GEOGRAPHY_ADMIN</w:t>
      </w:r>
      <w:r>
        <w:rPr>
          <w:lang w:eastAsia="en-US"/>
        </w:rPr>
        <w:t>2</w:t>
      </w:r>
      <w:r w:rsidRPr="00DC2A12">
        <w:rPr>
          <w:lang w:eastAsia="en-US"/>
        </w:rPr>
        <w:t>_TYPE</w:t>
      </w:r>
      <w:bookmarkEnd w:id="15"/>
    </w:p>
    <w:p w:rsidR="00732241" w:rsidRPr="00732241" w:rsidRDefault="00732241" w:rsidP="00732241">
      <w:pPr>
        <w:rPr>
          <w:lang w:eastAsia="en-US"/>
        </w:rPr>
      </w:pPr>
      <w:r>
        <w:rPr>
          <w:lang w:eastAsia="en-US"/>
        </w:rPr>
        <w:t>The two type code groups are used to indicate what the respective ADM division is.</w:t>
      </w:r>
    </w:p>
    <w:p w:rsidR="00732241" w:rsidRPr="00732241" w:rsidRDefault="00732241" w:rsidP="00732241">
      <w:pPr>
        <w:rPr>
          <w:lang w:eastAsia="en-US"/>
        </w:rPr>
      </w:pPr>
      <w:r>
        <w:rPr>
          <w:noProof/>
          <w:lang w:eastAsia="en-US"/>
        </w:rPr>
        <w:drawing>
          <wp:inline distT="0" distB="0" distL="0" distR="0">
            <wp:extent cx="5943600" cy="2148103"/>
            <wp:effectExtent l="0" t="0" r="0" b="5080"/>
            <wp:docPr id="17" name="Picture 17" descr="C:\Users\MartyR\AppData\Local\Temp\SNAGHTMLc1c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R\AppData\Local\Temp\SNAGHTMLc1c27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48103"/>
                    </a:xfrm>
                    <a:prstGeom prst="rect">
                      <a:avLst/>
                    </a:prstGeom>
                    <a:noFill/>
                    <a:ln>
                      <a:noFill/>
                    </a:ln>
                  </pic:spPr>
                </pic:pic>
              </a:graphicData>
            </a:graphic>
          </wp:inline>
        </w:drawing>
      </w:r>
    </w:p>
    <w:p w:rsidR="00B11329" w:rsidRDefault="00732241" w:rsidP="00B11329">
      <w:pPr>
        <w:rPr>
          <w:lang w:eastAsia="en-US"/>
        </w:rPr>
      </w:pPr>
      <w:r>
        <w:rPr>
          <w:lang w:eastAsia="en-US"/>
        </w:rPr>
        <w:t>In the Curator Tool</w:t>
      </w:r>
      <w:r w:rsidR="004D6D4A">
        <w:rPr>
          <w:lang w:eastAsia="en-US"/>
        </w:rPr>
        <w:t>, when adding a</w:t>
      </w:r>
      <w:r>
        <w:rPr>
          <w:lang w:eastAsia="en-US"/>
        </w:rPr>
        <w:t xml:space="preserve"> new Geography record to the database, when indicating the ADM levels 1 or 2, you select a code from the dropdown. These codes are coming from the two respective code groups.</w:t>
      </w:r>
      <w:r>
        <w:rPr>
          <w:lang w:eastAsia="en-US"/>
        </w:rPr>
        <w:br/>
      </w:r>
      <w:r>
        <w:rPr>
          <w:noProof/>
          <w:lang w:eastAsia="en-US"/>
        </w:rPr>
        <w:drawing>
          <wp:inline distT="0" distB="0" distL="0" distR="0">
            <wp:extent cx="5943600" cy="2892530"/>
            <wp:effectExtent l="0" t="0" r="0" b="3175"/>
            <wp:docPr id="18" name="Picture 18" descr="C:\Users\MartyR\AppData\Local\Temp\SNAGHTMLc1f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yR\AppData\Local\Temp\SNAGHTMLc1f44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92530"/>
                    </a:xfrm>
                    <a:prstGeom prst="rect">
                      <a:avLst/>
                    </a:prstGeom>
                    <a:noFill/>
                    <a:ln>
                      <a:noFill/>
                    </a:ln>
                  </pic:spPr>
                </pic:pic>
              </a:graphicData>
            </a:graphic>
          </wp:inline>
        </w:drawing>
      </w:r>
    </w:p>
    <w:p w:rsidR="00732241" w:rsidRPr="00B11329" w:rsidRDefault="00732241" w:rsidP="00B11329">
      <w:pPr>
        <w:rPr>
          <w:lang w:eastAsia="en-US"/>
        </w:rPr>
      </w:pPr>
    </w:p>
    <w:p w:rsidR="00FB1D80" w:rsidRDefault="00FB1D80">
      <w:pPr>
        <w:spacing w:after="0"/>
        <w:rPr>
          <w:rFonts w:eastAsia="Times New Roman"/>
          <w:b/>
          <w:color w:val="006633"/>
          <w:sz w:val="24"/>
          <w:szCs w:val="24"/>
          <w:lang w:eastAsia="en-US"/>
        </w:rPr>
      </w:pPr>
      <w:r>
        <w:rPr>
          <w:lang w:eastAsia="en-US"/>
        </w:rPr>
        <w:br w:type="page"/>
      </w:r>
    </w:p>
    <w:p w:rsidR="00C5680D" w:rsidRDefault="00C5680D" w:rsidP="00C5680D">
      <w:pPr>
        <w:pStyle w:val="Heading5"/>
        <w:rPr>
          <w:lang w:eastAsia="en-US"/>
        </w:rPr>
      </w:pPr>
      <w:bookmarkStart w:id="16" w:name="_Toc10821126"/>
      <w:r w:rsidRPr="00DC2A12">
        <w:rPr>
          <w:lang w:eastAsia="en-US"/>
        </w:rPr>
        <w:lastRenderedPageBreak/>
        <w:t>GEOGRAPHY_COUNTRY_CODE</w:t>
      </w:r>
      <w:bookmarkEnd w:id="16"/>
    </w:p>
    <w:p w:rsidR="00C5680D" w:rsidRDefault="00C5680D" w:rsidP="00C5680D">
      <w:pPr>
        <w:rPr>
          <w:lang w:eastAsia="en-US"/>
        </w:rPr>
      </w:pPr>
      <w:r>
        <w:t xml:space="preserve">The Code Group </w:t>
      </w:r>
      <w:r w:rsidRPr="00DC2A12">
        <w:rPr>
          <w:lang w:eastAsia="en-US"/>
        </w:rPr>
        <w:t>GEOGRAPHY_COUNTRY_CODE</w:t>
      </w:r>
      <w:r>
        <w:rPr>
          <w:lang w:eastAsia="en-US"/>
        </w:rPr>
        <w:t xml:space="preserve"> is used to keep historic country names as well as current ones. When the default data stored in this group is examined, note that the entries with numeric Values are used for historic names, whereas the three letter Values represent current country names.</w:t>
      </w:r>
    </w:p>
    <w:p w:rsidR="00C5680D" w:rsidRDefault="00C5680D" w:rsidP="00C5680D">
      <w:pPr>
        <w:rPr>
          <w:lang w:eastAsia="en-US"/>
        </w:rPr>
      </w:pPr>
      <w:r>
        <w:rPr>
          <w:lang w:eastAsia="en-US"/>
        </w:rPr>
        <w:t xml:space="preserve">Note: organizations may </w:t>
      </w:r>
      <w:r w:rsidR="00B11329">
        <w:rPr>
          <w:lang w:eastAsia="en-US"/>
        </w:rPr>
        <w:t xml:space="preserve">find </w:t>
      </w:r>
      <w:r>
        <w:rPr>
          <w:lang w:eastAsia="en-US"/>
        </w:rPr>
        <w:t>the h</w:t>
      </w:r>
      <w:r w:rsidR="00B11329">
        <w:rPr>
          <w:lang w:eastAsia="en-US"/>
        </w:rPr>
        <w:t>is</w:t>
      </w:r>
      <w:r>
        <w:rPr>
          <w:lang w:eastAsia="en-US"/>
        </w:rPr>
        <w:t xml:space="preserve">toric </w:t>
      </w:r>
      <w:r w:rsidR="00B11329">
        <w:rPr>
          <w:lang w:eastAsia="en-US"/>
        </w:rPr>
        <w:t>re</w:t>
      </w:r>
      <w:r>
        <w:rPr>
          <w:lang w:eastAsia="en-US"/>
        </w:rPr>
        <w:t xml:space="preserve">ferences handy since some of their accessions may have </w:t>
      </w:r>
      <w:r w:rsidR="00B11329">
        <w:rPr>
          <w:lang w:eastAsia="en-US"/>
        </w:rPr>
        <w:t xml:space="preserve">historic </w:t>
      </w:r>
      <w:r>
        <w:rPr>
          <w:lang w:eastAsia="en-US"/>
        </w:rPr>
        <w:t>source information reflecting histor</w:t>
      </w:r>
      <w:r w:rsidR="00B11329">
        <w:rPr>
          <w:lang w:eastAsia="en-US"/>
        </w:rPr>
        <w:t xml:space="preserve">ic country names. </w:t>
      </w:r>
      <w:r>
        <w:br/>
      </w:r>
      <w:r>
        <w:rPr>
          <w:noProof/>
          <w:lang w:eastAsia="en-US"/>
        </w:rPr>
        <w:drawing>
          <wp:inline distT="0" distB="0" distL="0" distR="0" wp14:anchorId="0552D34D" wp14:editId="453AAE09">
            <wp:extent cx="5943600" cy="158623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6230"/>
                    </a:xfrm>
                    <a:prstGeom prst="rect">
                      <a:avLst/>
                    </a:prstGeom>
                    <a:ln>
                      <a:solidFill>
                        <a:schemeClr val="accent1"/>
                      </a:solidFill>
                    </a:ln>
                  </pic:spPr>
                </pic:pic>
              </a:graphicData>
            </a:graphic>
          </wp:inline>
        </w:drawing>
      </w:r>
    </w:p>
    <w:p w:rsidR="00DD7435" w:rsidRDefault="00DD7435" w:rsidP="00C5680D">
      <w:r>
        <w:rPr>
          <w:lang w:eastAsia="en-US"/>
        </w:rPr>
        <w:t>When new Geography records are created, the dropdown for the country field comes from the Title in the code record.</w:t>
      </w:r>
      <w:r>
        <w:rPr>
          <w:lang w:eastAsia="en-US"/>
        </w:rPr>
        <w:br/>
      </w:r>
      <w:r>
        <w:rPr>
          <w:noProof/>
          <w:lang w:eastAsia="en-US"/>
        </w:rPr>
        <w:drawing>
          <wp:inline distT="0" distB="0" distL="0" distR="0">
            <wp:extent cx="5943600" cy="2677128"/>
            <wp:effectExtent l="19050" t="19050" r="19050" b="28575"/>
            <wp:docPr id="19" name="Picture 19" descr="C:\Users\MartyR\AppData\Local\Temp\SNAGHTMLc253c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R\AppData\Local\Temp\SNAGHTMLc253cc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77128"/>
                    </a:xfrm>
                    <a:prstGeom prst="rect">
                      <a:avLst/>
                    </a:prstGeom>
                    <a:noFill/>
                    <a:ln>
                      <a:solidFill>
                        <a:schemeClr val="accent1"/>
                      </a:solidFill>
                    </a:ln>
                  </pic:spPr>
                </pic:pic>
              </a:graphicData>
            </a:graphic>
          </wp:inline>
        </w:drawing>
      </w:r>
    </w:p>
    <w:p w:rsidR="00CC5C87" w:rsidRPr="00CC5C87" w:rsidRDefault="00CC5C87" w:rsidP="00CC5C87">
      <w:pPr>
        <w:rPr>
          <w:lang w:eastAsia="en-US"/>
        </w:rPr>
      </w:pPr>
    </w:p>
    <w:bookmarkEnd w:id="10"/>
    <w:p w:rsidR="0075780A" w:rsidRDefault="0075780A">
      <w:pPr>
        <w:spacing w:after="0"/>
        <w:rPr>
          <w:rFonts w:eastAsia="Times New Roman"/>
          <w:b/>
          <w:color w:val="006633"/>
          <w:sz w:val="24"/>
          <w:szCs w:val="24"/>
        </w:rPr>
      </w:pPr>
      <w:r>
        <w:br w:type="page"/>
      </w:r>
    </w:p>
    <w:p w:rsidR="0075780A" w:rsidRDefault="0075780A" w:rsidP="0075780A">
      <w:pPr>
        <w:pStyle w:val="Heading5"/>
      </w:pPr>
      <w:bookmarkStart w:id="17" w:name="_Toc10821127"/>
      <w:r>
        <w:lastRenderedPageBreak/>
        <w:t>Public Website</w:t>
      </w:r>
      <w:r>
        <w:t xml:space="preserve"> </w:t>
      </w:r>
      <w:r w:rsidR="009C0946">
        <w:t xml:space="preserve">SQL </w:t>
      </w:r>
      <w:r>
        <w:t>Query to Display Country Codes</w:t>
      </w:r>
      <w:bookmarkEnd w:id="17"/>
    </w:p>
    <w:p w:rsidR="0075780A" w:rsidRDefault="0075780A" w:rsidP="0075780A">
      <w:r>
        <w:t xml:space="preserve">Use the following </w:t>
      </w:r>
      <w:proofErr w:type="spellStart"/>
      <w:r>
        <w:t>SQL</w:t>
      </w:r>
      <w:proofErr w:type="spellEnd"/>
      <w:r>
        <w:t xml:space="preserve"> in t</w:t>
      </w:r>
      <w:proofErr w:type="spellStart"/>
      <w:r>
        <w:t>he Public</w:t>
      </w:r>
      <w:proofErr w:type="spellEnd"/>
      <w:r>
        <w:t xml:space="preserve"> Website to get a listing of the codes:</w:t>
      </w:r>
    </w:p>
    <w:p w:rsidR="0075780A" w:rsidRDefault="0075780A" w:rsidP="0075780A">
      <w:pPr>
        <w:spacing w:after="0"/>
      </w:pPr>
      <w:r>
        <w:t>SELECT</w:t>
      </w:r>
    </w:p>
    <w:p w:rsidR="0075780A" w:rsidRDefault="0075780A" w:rsidP="0075780A">
      <w:pPr>
        <w:spacing w:after="0"/>
      </w:pPr>
      <w:r>
        <w:t xml:space="preserve">  </w:t>
      </w:r>
      <w:proofErr w:type="spellStart"/>
      <w:r>
        <w:t>cv.code_value_id</w:t>
      </w:r>
      <w:proofErr w:type="spellEnd"/>
      <w:r>
        <w:t>,</w:t>
      </w:r>
    </w:p>
    <w:p w:rsidR="0075780A" w:rsidRDefault="0075780A" w:rsidP="0075780A">
      <w:pPr>
        <w:spacing w:after="0"/>
      </w:pPr>
      <w:r>
        <w:t xml:space="preserve">  </w:t>
      </w:r>
      <w:proofErr w:type="spellStart"/>
      <w:r>
        <w:t>cv.group_name</w:t>
      </w:r>
      <w:proofErr w:type="spellEnd"/>
      <w:r>
        <w:t xml:space="preserve"> as </w:t>
      </w:r>
      <w:proofErr w:type="spellStart"/>
      <w:r>
        <w:t>group_name</w:t>
      </w:r>
      <w:proofErr w:type="spellEnd"/>
      <w:r>
        <w:t>,</w:t>
      </w:r>
    </w:p>
    <w:p w:rsidR="0075780A" w:rsidRDefault="0075780A" w:rsidP="0075780A">
      <w:pPr>
        <w:spacing w:after="0"/>
      </w:pPr>
      <w:r>
        <w:t xml:space="preserve">  </w:t>
      </w:r>
      <w:proofErr w:type="spellStart"/>
      <w:r>
        <w:t>cv.value</w:t>
      </w:r>
      <w:proofErr w:type="spellEnd"/>
      <w:r>
        <w:t xml:space="preserve">,  </w:t>
      </w:r>
      <w:proofErr w:type="spellStart"/>
      <w:r>
        <w:t>cvl.title</w:t>
      </w:r>
      <w:proofErr w:type="spellEnd"/>
      <w:r>
        <w:t xml:space="preserve">, </w:t>
      </w:r>
      <w:proofErr w:type="spellStart"/>
      <w:r>
        <w:t>cvl.description</w:t>
      </w:r>
      <w:proofErr w:type="spellEnd"/>
    </w:p>
    <w:p w:rsidR="0075780A" w:rsidRDefault="0075780A" w:rsidP="0075780A">
      <w:pPr>
        <w:spacing w:after="0"/>
      </w:pPr>
      <w:r>
        <w:t xml:space="preserve">FROM </w:t>
      </w:r>
    </w:p>
    <w:p w:rsidR="0075780A" w:rsidRDefault="0075780A" w:rsidP="0075780A">
      <w:pPr>
        <w:spacing w:after="0"/>
      </w:pPr>
      <w:r>
        <w:t xml:space="preserve">  </w:t>
      </w:r>
      <w:proofErr w:type="spellStart"/>
      <w:r>
        <w:t>code_value</w:t>
      </w:r>
      <w:proofErr w:type="spellEnd"/>
      <w:r>
        <w:t xml:space="preserve"> cv</w:t>
      </w:r>
    </w:p>
    <w:p w:rsidR="0075780A" w:rsidRDefault="0075780A" w:rsidP="0075780A">
      <w:pPr>
        <w:spacing w:after="0"/>
      </w:pPr>
      <w:r>
        <w:t xml:space="preserve">LEFT JOIN </w:t>
      </w:r>
      <w:proofErr w:type="spellStart"/>
      <w:r>
        <w:t>code_value_lang</w:t>
      </w:r>
      <w:proofErr w:type="spellEnd"/>
      <w:r>
        <w:t xml:space="preserve"> </w:t>
      </w:r>
      <w:proofErr w:type="spellStart"/>
      <w:r>
        <w:t>cvl</w:t>
      </w:r>
      <w:proofErr w:type="spellEnd"/>
      <w:r>
        <w:t xml:space="preserve"> ON </w:t>
      </w:r>
      <w:proofErr w:type="spellStart"/>
      <w:r>
        <w:t>cv.code_value_id</w:t>
      </w:r>
      <w:proofErr w:type="spellEnd"/>
      <w:r>
        <w:t xml:space="preserve"> = </w:t>
      </w:r>
      <w:proofErr w:type="spellStart"/>
      <w:r>
        <w:t>cvl.code_value_id</w:t>
      </w:r>
      <w:proofErr w:type="spellEnd"/>
    </w:p>
    <w:p w:rsidR="0075780A" w:rsidRDefault="0075780A" w:rsidP="0075780A">
      <w:pPr>
        <w:spacing w:after="0"/>
      </w:pPr>
      <w:r>
        <w:t xml:space="preserve">                                   AND </w:t>
      </w:r>
      <w:proofErr w:type="spellStart"/>
      <w:r>
        <w:t>cvl.sys_lang_id</w:t>
      </w:r>
      <w:proofErr w:type="spellEnd"/>
      <w:r>
        <w:t xml:space="preserve"> = 1</w:t>
      </w:r>
    </w:p>
    <w:p w:rsidR="0075780A" w:rsidRDefault="0075780A" w:rsidP="0075780A">
      <w:pPr>
        <w:spacing w:after="0"/>
      </w:pPr>
      <w:r>
        <w:t>/*  use the WHERE clause to search for a specific code – examples:  */</w:t>
      </w:r>
    </w:p>
    <w:p w:rsidR="0075780A" w:rsidRDefault="0075780A" w:rsidP="0075780A">
      <w:pPr>
        <w:spacing w:after="0"/>
      </w:pPr>
      <w:r>
        <w:t xml:space="preserve">WHERE  </w:t>
      </w:r>
      <w:proofErr w:type="spellStart"/>
      <w:r>
        <w:t>cv.group_name</w:t>
      </w:r>
      <w:proofErr w:type="spellEnd"/>
      <w:r>
        <w:t xml:space="preserve">  = '</w:t>
      </w:r>
      <w:proofErr w:type="spellStart"/>
      <w:r>
        <w:t>geography_country_code</w:t>
      </w:r>
      <w:proofErr w:type="spellEnd"/>
      <w:r>
        <w:t>'</w:t>
      </w:r>
    </w:p>
    <w:p w:rsidR="0075780A" w:rsidRDefault="0075780A" w:rsidP="0075780A">
      <w:pPr>
        <w:spacing w:after="0"/>
      </w:pPr>
      <w:r>
        <w:t xml:space="preserve">/*  WHERE  </w:t>
      </w:r>
      <w:proofErr w:type="spellStart"/>
      <w:r>
        <w:t>cv.group_name</w:t>
      </w:r>
      <w:proofErr w:type="spellEnd"/>
      <w:r>
        <w:t xml:space="preserve">  LIKE  'germplasm%'   */</w:t>
      </w:r>
    </w:p>
    <w:p w:rsidR="0075780A" w:rsidRDefault="0075780A" w:rsidP="0075780A">
      <w:pPr>
        <w:spacing w:after="0"/>
      </w:pPr>
      <w:r>
        <w:t xml:space="preserve">ORDER BY  </w:t>
      </w:r>
      <w:proofErr w:type="spellStart"/>
      <w:r>
        <w:t>group_name</w:t>
      </w:r>
      <w:proofErr w:type="spellEnd"/>
      <w:r>
        <w:t xml:space="preserve">,   </w:t>
      </w:r>
      <w:proofErr w:type="spellStart"/>
      <w:r>
        <w:t>cv.value</w:t>
      </w:r>
      <w:proofErr w:type="spellEnd"/>
    </w:p>
    <w:p w:rsidR="007A61E4" w:rsidRDefault="007A61E4" w:rsidP="0075780A">
      <w:pPr>
        <w:spacing w:after="0"/>
      </w:pPr>
    </w:p>
    <w:p w:rsidR="0075780A" w:rsidRDefault="0075780A">
      <w:pPr>
        <w:spacing w:after="0"/>
      </w:pPr>
      <w:r>
        <w:t xml:space="preserve">Sample Output: Use the Download All Rows option to produce a spreadsheet list: </w:t>
      </w:r>
      <w:r>
        <w:br/>
      </w:r>
      <w:r>
        <w:rPr>
          <w:noProof/>
        </w:rPr>
        <w:drawing>
          <wp:inline distT="0" distB="0" distL="0" distR="0" wp14:anchorId="29B453C1" wp14:editId="50673862">
            <wp:extent cx="5226050" cy="3950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7168" cy="3951091"/>
                    </a:xfrm>
                    <a:prstGeom prst="rect">
                      <a:avLst/>
                    </a:prstGeom>
                  </pic:spPr>
                </pic:pic>
              </a:graphicData>
            </a:graphic>
          </wp:inline>
        </w:drawing>
      </w:r>
    </w:p>
    <w:p w:rsidR="00732241" w:rsidRDefault="00732241">
      <w:pPr>
        <w:spacing w:after="0"/>
        <w:rPr>
          <w:rFonts w:eastAsia="Times New Roman"/>
          <w:bCs/>
          <w:color w:val="0F243E" w:themeColor="text2" w:themeShade="80"/>
          <w:sz w:val="36"/>
          <w:lang w:eastAsia="en-US"/>
        </w:rPr>
      </w:pPr>
      <w:r>
        <w:br w:type="page"/>
      </w:r>
    </w:p>
    <w:p w:rsidR="0094314A" w:rsidRDefault="00B42135" w:rsidP="00B42135">
      <w:pPr>
        <w:pStyle w:val="Heading3"/>
      </w:pPr>
      <w:bookmarkStart w:id="18" w:name="_Toc10821128"/>
      <w:r>
        <w:lastRenderedPageBreak/>
        <w:t xml:space="preserve">Appendix: </w:t>
      </w:r>
      <w:bookmarkStart w:id="19" w:name="change_notes"/>
      <w:bookmarkEnd w:id="19"/>
      <w:r>
        <w:t>Document Change Notes</w:t>
      </w:r>
      <w:bookmarkEnd w:id="11"/>
      <w:bookmarkEnd w:id="18"/>
    </w:p>
    <w:p w:rsidR="0075780A" w:rsidRDefault="0075780A" w:rsidP="0075780A">
      <w:pPr>
        <w:pStyle w:val="Heading4Like"/>
        <w:rPr>
          <w:noProof/>
        </w:rPr>
      </w:pPr>
      <w:bookmarkStart w:id="20" w:name="_Toc401830090"/>
      <w:bookmarkStart w:id="21" w:name="_Toc402777238"/>
      <w:r w:rsidRPr="00FF69C7">
        <w:t xml:space="preserve">– </w:t>
      </w:r>
      <w:r>
        <w:t xml:space="preserve">June </w:t>
      </w:r>
      <w:r>
        <w:t>7</w:t>
      </w:r>
      <w:r>
        <w:rPr>
          <w:noProof/>
        </w:rPr>
        <w:t>, 201</w:t>
      </w:r>
      <w:r>
        <w:rPr>
          <w:noProof/>
        </w:rPr>
        <w:t>9</w:t>
      </w:r>
    </w:p>
    <w:p w:rsidR="0075780A" w:rsidRDefault="00C12B39" w:rsidP="0075780A">
      <w:pPr>
        <w:numPr>
          <w:ilvl w:val="0"/>
          <w:numId w:val="17"/>
        </w:numPr>
      </w:pPr>
      <w:r>
        <w:t>Included changes from Release 1.10.4 when the ISO standards were incorporated into GG</w:t>
      </w:r>
    </w:p>
    <w:p w:rsidR="00732241" w:rsidRDefault="00732241" w:rsidP="00732241">
      <w:pPr>
        <w:pStyle w:val="Heading4Like"/>
        <w:rPr>
          <w:noProof/>
        </w:rPr>
      </w:pPr>
      <w:r w:rsidRPr="00FF69C7">
        <w:t xml:space="preserve">– </w:t>
      </w:r>
      <w:r>
        <w:t>October 17</w:t>
      </w:r>
      <w:r>
        <w:rPr>
          <w:noProof/>
        </w:rPr>
        <w:t>, 2018</w:t>
      </w:r>
    </w:p>
    <w:p w:rsidR="00732241" w:rsidRDefault="00732241" w:rsidP="00732241">
      <w:pPr>
        <w:numPr>
          <w:ilvl w:val="0"/>
          <w:numId w:val="17"/>
        </w:numPr>
      </w:pPr>
      <w:r>
        <w:t>Document completely rewritten/edited</w:t>
      </w:r>
    </w:p>
    <w:p w:rsidR="00074354" w:rsidRDefault="00074354" w:rsidP="000E26C4">
      <w:pPr>
        <w:pStyle w:val="Heading4Like"/>
        <w:rPr>
          <w:noProof/>
        </w:rPr>
      </w:pPr>
      <w:r w:rsidRPr="00FF69C7">
        <w:t xml:space="preserve">– </w:t>
      </w:r>
      <w:r w:rsidR="00DF0B1A">
        <w:t>September 7</w:t>
      </w:r>
      <w:r>
        <w:rPr>
          <w:noProof/>
        </w:rPr>
        <w:t>, 2016</w:t>
      </w:r>
    </w:p>
    <w:p w:rsidR="00DF0B1A" w:rsidRDefault="00DF0B1A" w:rsidP="000E26C4">
      <w:pPr>
        <w:numPr>
          <w:ilvl w:val="0"/>
          <w:numId w:val="17"/>
        </w:numPr>
      </w:pPr>
      <w:r>
        <w:t>new document</w:t>
      </w:r>
      <w:bookmarkEnd w:id="20"/>
      <w:bookmarkEnd w:id="21"/>
    </w:p>
    <w:sectPr w:rsidR="00DF0B1A" w:rsidSect="0076637A">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06F" w:rsidRDefault="00FC506F" w:rsidP="000854BC">
      <w:pPr>
        <w:spacing w:after="0"/>
      </w:pPr>
      <w:r>
        <w:separator/>
      </w:r>
    </w:p>
  </w:endnote>
  <w:endnote w:type="continuationSeparator" w:id="0">
    <w:p w:rsidR="00FC506F" w:rsidRDefault="00FC506F"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E1A" w:rsidRPr="002E705E" w:rsidRDefault="00FB1D80" w:rsidP="000854BC">
    <w:pPr>
      <w:pStyle w:val="Footer"/>
      <w:pBdr>
        <w:top w:val="single" w:sz="2" w:space="1" w:color="1F497D" w:themeColor="text2"/>
      </w:pBdr>
      <w:tabs>
        <w:tab w:val="clear" w:pos="4680"/>
      </w:tabs>
      <w:rPr>
        <w:sz w:val="16"/>
        <w:szCs w:val="16"/>
      </w:rPr>
    </w:pPr>
    <w:r>
      <w:rPr>
        <w:color w:val="7F7F7F" w:themeColor="background1" w:themeShade="7F"/>
        <w:spacing w:val="60"/>
        <w:sz w:val="16"/>
        <w:szCs w:val="16"/>
      </w:rPr>
      <w:t>gg_geography.docx</w:t>
    </w:r>
    <w:r w:rsidR="00C54E1A" w:rsidRPr="002E705E">
      <w:rPr>
        <w:sz w:val="16"/>
        <w:szCs w:val="16"/>
      </w:rPr>
      <w:tab/>
    </w:r>
    <w:r w:rsidR="00C54E1A" w:rsidRPr="002E705E">
      <w:rPr>
        <w:color w:val="7F7F7F" w:themeColor="background1" w:themeShade="7F"/>
        <w:spacing w:val="60"/>
        <w:sz w:val="16"/>
        <w:szCs w:val="16"/>
      </w:rPr>
      <w:t>Page</w:t>
    </w:r>
    <w:r w:rsidR="00C54E1A" w:rsidRPr="002E705E">
      <w:rPr>
        <w:sz w:val="16"/>
        <w:szCs w:val="16"/>
      </w:rPr>
      <w:t xml:space="preserve"> | </w:t>
    </w:r>
    <w:r w:rsidR="00476F2E" w:rsidRPr="002E705E">
      <w:rPr>
        <w:sz w:val="16"/>
        <w:szCs w:val="16"/>
      </w:rPr>
      <w:fldChar w:fldCharType="begin"/>
    </w:r>
    <w:r w:rsidR="00C54E1A" w:rsidRPr="002E705E">
      <w:rPr>
        <w:sz w:val="16"/>
        <w:szCs w:val="16"/>
      </w:rPr>
      <w:instrText xml:space="preserve"> PAGE   \* MERGEFORMAT </w:instrText>
    </w:r>
    <w:r w:rsidR="00476F2E" w:rsidRPr="002E705E">
      <w:rPr>
        <w:sz w:val="16"/>
        <w:szCs w:val="16"/>
      </w:rPr>
      <w:fldChar w:fldCharType="separate"/>
    </w:r>
    <w:r w:rsidR="00C30347" w:rsidRPr="00C30347">
      <w:rPr>
        <w:b/>
        <w:noProof/>
        <w:sz w:val="16"/>
        <w:szCs w:val="16"/>
      </w:rPr>
      <w:t>2</w:t>
    </w:r>
    <w:r w:rsidR="00476F2E" w:rsidRPr="002E705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06F" w:rsidRDefault="00FC506F" w:rsidP="000854BC">
      <w:pPr>
        <w:spacing w:after="0"/>
      </w:pPr>
      <w:r>
        <w:separator/>
      </w:r>
    </w:p>
  </w:footnote>
  <w:footnote w:type="continuationSeparator" w:id="0">
    <w:p w:rsidR="00FC506F" w:rsidRDefault="00FC506F"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F02"/>
    <w:multiLevelType w:val="hybridMultilevel"/>
    <w:tmpl w:val="8CB0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0D84"/>
    <w:multiLevelType w:val="hybridMultilevel"/>
    <w:tmpl w:val="427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B099E"/>
    <w:multiLevelType w:val="hybridMultilevel"/>
    <w:tmpl w:val="60B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F1F58"/>
    <w:multiLevelType w:val="hybridMultilevel"/>
    <w:tmpl w:val="623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2624D"/>
    <w:multiLevelType w:val="hybridMultilevel"/>
    <w:tmpl w:val="BDAA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F06A4"/>
    <w:multiLevelType w:val="hybridMultilevel"/>
    <w:tmpl w:val="F2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6B6D"/>
    <w:multiLevelType w:val="hybridMultilevel"/>
    <w:tmpl w:val="16D6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44D95"/>
    <w:multiLevelType w:val="hybridMultilevel"/>
    <w:tmpl w:val="3A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15714"/>
    <w:multiLevelType w:val="hybridMultilevel"/>
    <w:tmpl w:val="E68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54C1C"/>
    <w:multiLevelType w:val="hybridMultilevel"/>
    <w:tmpl w:val="672C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2202A"/>
    <w:multiLevelType w:val="hybridMultilevel"/>
    <w:tmpl w:val="2988C2B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3"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4" w15:restartNumberingAfterBreak="0">
    <w:nsid w:val="52EF4EE4"/>
    <w:multiLevelType w:val="hybridMultilevel"/>
    <w:tmpl w:val="3990D44A"/>
    <w:lvl w:ilvl="0" w:tplc="8660BA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D2324"/>
    <w:multiLevelType w:val="hybridMultilevel"/>
    <w:tmpl w:val="5EE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96D2B"/>
    <w:multiLevelType w:val="hybridMultilevel"/>
    <w:tmpl w:val="A19E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F4231"/>
    <w:multiLevelType w:val="hybridMultilevel"/>
    <w:tmpl w:val="2FF8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673BBA"/>
    <w:multiLevelType w:val="hybridMultilevel"/>
    <w:tmpl w:val="F98A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8"/>
  </w:num>
  <w:num w:numId="4">
    <w:abstractNumId w:val="6"/>
  </w:num>
  <w:num w:numId="5">
    <w:abstractNumId w:val="0"/>
  </w:num>
  <w:num w:numId="6">
    <w:abstractNumId w:val="14"/>
  </w:num>
  <w:num w:numId="7">
    <w:abstractNumId w:val="19"/>
  </w:num>
  <w:num w:numId="8">
    <w:abstractNumId w:val="9"/>
  </w:num>
  <w:num w:numId="9">
    <w:abstractNumId w:val="16"/>
  </w:num>
  <w:num w:numId="10">
    <w:abstractNumId w:val="1"/>
  </w:num>
  <w:num w:numId="11">
    <w:abstractNumId w:val="7"/>
  </w:num>
  <w:num w:numId="12">
    <w:abstractNumId w:val="4"/>
  </w:num>
  <w:num w:numId="13">
    <w:abstractNumId w:val="10"/>
  </w:num>
  <w:num w:numId="14">
    <w:abstractNumId w:val="2"/>
  </w:num>
  <w:num w:numId="15">
    <w:abstractNumId w:val="17"/>
  </w:num>
  <w:num w:numId="16">
    <w:abstractNumId w:val="5"/>
  </w:num>
  <w:num w:numId="17">
    <w:abstractNumId w:val="11"/>
  </w:num>
  <w:num w:numId="18">
    <w:abstractNumId w:val="13"/>
  </w:num>
  <w:num w:numId="19">
    <w:abstractNumId w:val="12"/>
  </w:num>
  <w:num w:numId="20">
    <w:abstractNumId w:val="3"/>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85B"/>
    <w:rsid w:val="00000A6A"/>
    <w:rsid w:val="0000226B"/>
    <w:rsid w:val="00002E8F"/>
    <w:rsid w:val="00003421"/>
    <w:rsid w:val="000035A8"/>
    <w:rsid w:val="00004718"/>
    <w:rsid w:val="000058BF"/>
    <w:rsid w:val="000068A8"/>
    <w:rsid w:val="00007719"/>
    <w:rsid w:val="000078B9"/>
    <w:rsid w:val="000101E5"/>
    <w:rsid w:val="0001162E"/>
    <w:rsid w:val="00013129"/>
    <w:rsid w:val="00013D6C"/>
    <w:rsid w:val="00013EA0"/>
    <w:rsid w:val="00014405"/>
    <w:rsid w:val="00015BA6"/>
    <w:rsid w:val="00015D82"/>
    <w:rsid w:val="00016B29"/>
    <w:rsid w:val="00017753"/>
    <w:rsid w:val="00017EDB"/>
    <w:rsid w:val="0002085B"/>
    <w:rsid w:val="00020860"/>
    <w:rsid w:val="000231AA"/>
    <w:rsid w:val="00023EE1"/>
    <w:rsid w:val="0002402A"/>
    <w:rsid w:val="000240A4"/>
    <w:rsid w:val="00024D1B"/>
    <w:rsid w:val="00025250"/>
    <w:rsid w:val="00025A08"/>
    <w:rsid w:val="00027A50"/>
    <w:rsid w:val="00027C1A"/>
    <w:rsid w:val="000300E9"/>
    <w:rsid w:val="00032A99"/>
    <w:rsid w:val="00032BE1"/>
    <w:rsid w:val="000335EC"/>
    <w:rsid w:val="00033F65"/>
    <w:rsid w:val="00035072"/>
    <w:rsid w:val="0003677F"/>
    <w:rsid w:val="00036BF5"/>
    <w:rsid w:val="0003794B"/>
    <w:rsid w:val="00040645"/>
    <w:rsid w:val="00040A5D"/>
    <w:rsid w:val="00040F3F"/>
    <w:rsid w:val="000411D3"/>
    <w:rsid w:val="00042DFA"/>
    <w:rsid w:val="0004368B"/>
    <w:rsid w:val="00043974"/>
    <w:rsid w:val="00043DC6"/>
    <w:rsid w:val="0004509F"/>
    <w:rsid w:val="00045F04"/>
    <w:rsid w:val="0004690B"/>
    <w:rsid w:val="00046965"/>
    <w:rsid w:val="0004698C"/>
    <w:rsid w:val="00050C4E"/>
    <w:rsid w:val="00051268"/>
    <w:rsid w:val="000514C2"/>
    <w:rsid w:val="00052901"/>
    <w:rsid w:val="000529DE"/>
    <w:rsid w:val="00053430"/>
    <w:rsid w:val="00053B99"/>
    <w:rsid w:val="00054C71"/>
    <w:rsid w:val="000550D3"/>
    <w:rsid w:val="00055B2F"/>
    <w:rsid w:val="00055CA6"/>
    <w:rsid w:val="000567D8"/>
    <w:rsid w:val="00057F4B"/>
    <w:rsid w:val="00061A39"/>
    <w:rsid w:val="00061F76"/>
    <w:rsid w:val="000620DA"/>
    <w:rsid w:val="00062D17"/>
    <w:rsid w:val="00063367"/>
    <w:rsid w:val="00063A6F"/>
    <w:rsid w:val="00063EDC"/>
    <w:rsid w:val="000651D0"/>
    <w:rsid w:val="00066883"/>
    <w:rsid w:val="00067A67"/>
    <w:rsid w:val="00071E72"/>
    <w:rsid w:val="00072F0E"/>
    <w:rsid w:val="00073183"/>
    <w:rsid w:val="000731F6"/>
    <w:rsid w:val="00073DDE"/>
    <w:rsid w:val="00074354"/>
    <w:rsid w:val="000747EF"/>
    <w:rsid w:val="00074BA3"/>
    <w:rsid w:val="00074E4B"/>
    <w:rsid w:val="0007506E"/>
    <w:rsid w:val="00075A99"/>
    <w:rsid w:val="00076301"/>
    <w:rsid w:val="0007712E"/>
    <w:rsid w:val="000774B3"/>
    <w:rsid w:val="00077DAD"/>
    <w:rsid w:val="00077E55"/>
    <w:rsid w:val="00077FE7"/>
    <w:rsid w:val="00081443"/>
    <w:rsid w:val="0008153D"/>
    <w:rsid w:val="00081F55"/>
    <w:rsid w:val="000820B0"/>
    <w:rsid w:val="000834C3"/>
    <w:rsid w:val="00083FDF"/>
    <w:rsid w:val="0008402C"/>
    <w:rsid w:val="000854BC"/>
    <w:rsid w:val="000861DB"/>
    <w:rsid w:val="00086E4C"/>
    <w:rsid w:val="000904BB"/>
    <w:rsid w:val="00090A5C"/>
    <w:rsid w:val="00090A81"/>
    <w:rsid w:val="00090E75"/>
    <w:rsid w:val="0009336D"/>
    <w:rsid w:val="0009362A"/>
    <w:rsid w:val="00095AAA"/>
    <w:rsid w:val="0009689B"/>
    <w:rsid w:val="000973FB"/>
    <w:rsid w:val="000A0D32"/>
    <w:rsid w:val="000A3C9B"/>
    <w:rsid w:val="000A3D23"/>
    <w:rsid w:val="000A45A2"/>
    <w:rsid w:val="000A4B1D"/>
    <w:rsid w:val="000A4DAD"/>
    <w:rsid w:val="000A4DF6"/>
    <w:rsid w:val="000A5119"/>
    <w:rsid w:val="000A5992"/>
    <w:rsid w:val="000A6450"/>
    <w:rsid w:val="000A66F3"/>
    <w:rsid w:val="000A7249"/>
    <w:rsid w:val="000B097B"/>
    <w:rsid w:val="000B0E67"/>
    <w:rsid w:val="000B15C0"/>
    <w:rsid w:val="000B1A85"/>
    <w:rsid w:val="000B26DF"/>
    <w:rsid w:val="000B2F80"/>
    <w:rsid w:val="000B4449"/>
    <w:rsid w:val="000B50F9"/>
    <w:rsid w:val="000B6196"/>
    <w:rsid w:val="000B7058"/>
    <w:rsid w:val="000B78D1"/>
    <w:rsid w:val="000C0726"/>
    <w:rsid w:val="000C08D7"/>
    <w:rsid w:val="000C0D80"/>
    <w:rsid w:val="000C192F"/>
    <w:rsid w:val="000C1B11"/>
    <w:rsid w:val="000C1B71"/>
    <w:rsid w:val="000C3296"/>
    <w:rsid w:val="000C3B95"/>
    <w:rsid w:val="000C40B3"/>
    <w:rsid w:val="000C4144"/>
    <w:rsid w:val="000C4A02"/>
    <w:rsid w:val="000C4D53"/>
    <w:rsid w:val="000C5307"/>
    <w:rsid w:val="000C5695"/>
    <w:rsid w:val="000C66F5"/>
    <w:rsid w:val="000C6DAE"/>
    <w:rsid w:val="000C7CED"/>
    <w:rsid w:val="000D058A"/>
    <w:rsid w:val="000D102C"/>
    <w:rsid w:val="000D157B"/>
    <w:rsid w:val="000D1723"/>
    <w:rsid w:val="000D2754"/>
    <w:rsid w:val="000D4F98"/>
    <w:rsid w:val="000D5088"/>
    <w:rsid w:val="000D6EF7"/>
    <w:rsid w:val="000D70A7"/>
    <w:rsid w:val="000E0FDE"/>
    <w:rsid w:val="000E1235"/>
    <w:rsid w:val="000E12D4"/>
    <w:rsid w:val="000E26C4"/>
    <w:rsid w:val="000E2AC4"/>
    <w:rsid w:val="000E3543"/>
    <w:rsid w:val="000E3646"/>
    <w:rsid w:val="000E41CF"/>
    <w:rsid w:val="000E43D5"/>
    <w:rsid w:val="000E45D2"/>
    <w:rsid w:val="000E49EF"/>
    <w:rsid w:val="000E4ACB"/>
    <w:rsid w:val="000E54A8"/>
    <w:rsid w:val="000E57CD"/>
    <w:rsid w:val="000E5B64"/>
    <w:rsid w:val="000E5D88"/>
    <w:rsid w:val="000F0186"/>
    <w:rsid w:val="000F0730"/>
    <w:rsid w:val="000F1411"/>
    <w:rsid w:val="000F15AA"/>
    <w:rsid w:val="000F28AE"/>
    <w:rsid w:val="000F2D20"/>
    <w:rsid w:val="000F3C03"/>
    <w:rsid w:val="000F3E1B"/>
    <w:rsid w:val="000F4497"/>
    <w:rsid w:val="000F627E"/>
    <w:rsid w:val="000F628B"/>
    <w:rsid w:val="000F6812"/>
    <w:rsid w:val="001025BB"/>
    <w:rsid w:val="00104924"/>
    <w:rsid w:val="00105791"/>
    <w:rsid w:val="0010678C"/>
    <w:rsid w:val="0010692C"/>
    <w:rsid w:val="00107642"/>
    <w:rsid w:val="00107EB9"/>
    <w:rsid w:val="00110101"/>
    <w:rsid w:val="00110EAA"/>
    <w:rsid w:val="00111AFF"/>
    <w:rsid w:val="00111EA2"/>
    <w:rsid w:val="0011218C"/>
    <w:rsid w:val="001125D2"/>
    <w:rsid w:val="00112EE2"/>
    <w:rsid w:val="001141E1"/>
    <w:rsid w:val="00114600"/>
    <w:rsid w:val="0011579D"/>
    <w:rsid w:val="001161CD"/>
    <w:rsid w:val="001164D4"/>
    <w:rsid w:val="001202FD"/>
    <w:rsid w:val="00120D62"/>
    <w:rsid w:val="001212B3"/>
    <w:rsid w:val="0012156E"/>
    <w:rsid w:val="00121971"/>
    <w:rsid w:val="001241DD"/>
    <w:rsid w:val="00124595"/>
    <w:rsid w:val="00124858"/>
    <w:rsid w:val="001254A2"/>
    <w:rsid w:val="00125A8A"/>
    <w:rsid w:val="00126F0D"/>
    <w:rsid w:val="001277AA"/>
    <w:rsid w:val="00130AC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24E6"/>
    <w:rsid w:val="00144213"/>
    <w:rsid w:val="00144837"/>
    <w:rsid w:val="00144838"/>
    <w:rsid w:val="00150474"/>
    <w:rsid w:val="0015335D"/>
    <w:rsid w:val="00154ABA"/>
    <w:rsid w:val="00155663"/>
    <w:rsid w:val="00155C29"/>
    <w:rsid w:val="00157C9A"/>
    <w:rsid w:val="00157F97"/>
    <w:rsid w:val="001600B6"/>
    <w:rsid w:val="0016130A"/>
    <w:rsid w:val="001621B5"/>
    <w:rsid w:val="00163839"/>
    <w:rsid w:val="00164321"/>
    <w:rsid w:val="00164B56"/>
    <w:rsid w:val="00164FC6"/>
    <w:rsid w:val="001650FC"/>
    <w:rsid w:val="001656A8"/>
    <w:rsid w:val="001677C6"/>
    <w:rsid w:val="00167985"/>
    <w:rsid w:val="00167A41"/>
    <w:rsid w:val="00167BD5"/>
    <w:rsid w:val="00167C93"/>
    <w:rsid w:val="0017015E"/>
    <w:rsid w:val="00170B41"/>
    <w:rsid w:val="00170E30"/>
    <w:rsid w:val="00171072"/>
    <w:rsid w:val="001716F3"/>
    <w:rsid w:val="00171B15"/>
    <w:rsid w:val="0017217E"/>
    <w:rsid w:val="001722A5"/>
    <w:rsid w:val="00172F06"/>
    <w:rsid w:val="0017319D"/>
    <w:rsid w:val="00173EE0"/>
    <w:rsid w:val="001743F8"/>
    <w:rsid w:val="00174849"/>
    <w:rsid w:val="00174C56"/>
    <w:rsid w:val="00174F79"/>
    <w:rsid w:val="00176557"/>
    <w:rsid w:val="00176874"/>
    <w:rsid w:val="00177228"/>
    <w:rsid w:val="0017737D"/>
    <w:rsid w:val="00177717"/>
    <w:rsid w:val="001804BA"/>
    <w:rsid w:val="00180A5A"/>
    <w:rsid w:val="00180BED"/>
    <w:rsid w:val="001814C4"/>
    <w:rsid w:val="00182DA4"/>
    <w:rsid w:val="0018324F"/>
    <w:rsid w:val="001839E9"/>
    <w:rsid w:val="00184787"/>
    <w:rsid w:val="0019150B"/>
    <w:rsid w:val="001925D2"/>
    <w:rsid w:val="00193B21"/>
    <w:rsid w:val="00193E61"/>
    <w:rsid w:val="00194A8F"/>
    <w:rsid w:val="00195A42"/>
    <w:rsid w:val="00195D80"/>
    <w:rsid w:val="00197787"/>
    <w:rsid w:val="00197A96"/>
    <w:rsid w:val="001A1315"/>
    <w:rsid w:val="001A1D12"/>
    <w:rsid w:val="001A2220"/>
    <w:rsid w:val="001A25A4"/>
    <w:rsid w:val="001A2F2D"/>
    <w:rsid w:val="001A49B4"/>
    <w:rsid w:val="001A59BC"/>
    <w:rsid w:val="001A6143"/>
    <w:rsid w:val="001A75B7"/>
    <w:rsid w:val="001C01CB"/>
    <w:rsid w:val="001C04A1"/>
    <w:rsid w:val="001C05E5"/>
    <w:rsid w:val="001C0806"/>
    <w:rsid w:val="001C19AB"/>
    <w:rsid w:val="001C1ABF"/>
    <w:rsid w:val="001C2B71"/>
    <w:rsid w:val="001C51A5"/>
    <w:rsid w:val="001C63E9"/>
    <w:rsid w:val="001C6927"/>
    <w:rsid w:val="001C71FF"/>
    <w:rsid w:val="001C75C3"/>
    <w:rsid w:val="001C764E"/>
    <w:rsid w:val="001D10F0"/>
    <w:rsid w:val="001D1155"/>
    <w:rsid w:val="001D1E13"/>
    <w:rsid w:val="001D285E"/>
    <w:rsid w:val="001D2D25"/>
    <w:rsid w:val="001D42AC"/>
    <w:rsid w:val="001D6C73"/>
    <w:rsid w:val="001E000B"/>
    <w:rsid w:val="001E00D1"/>
    <w:rsid w:val="001E0550"/>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750"/>
    <w:rsid w:val="001F4B13"/>
    <w:rsid w:val="001F4BF9"/>
    <w:rsid w:val="001F4C66"/>
    <w:rsid w:val="001F4D8B"/>
    <w:rsid w:val="001F5CDE"/>
    <w:rsid w:val="001F661C"/>
    <w:rsid w:val="001F6941"/>
    <w:rsid w:val="001F6F73"/>
    <w:rsid w:val="001F7DBC"/>
    <w:rsid w:val="00200430"/>
    <w:rsid w:val="00200B0C"/>
    <w:rsid w:val="00201155"/>
    <w:rsid w:val="00201D92"/>
    <w:rsid w:val="00202919"/>
    <w:rsid w:val="00202C0B"/>
    <w:rsid w:val="00202F2C"/>
    <w:rsid w:val="00203272"/>
    <w:rsid w:val="00203ADE"/>
    <w:rsid w:val="0020700E"/>
    <w:rsid w:val="0020745B"/>
    <w:rsid w:val="002102D6"/>
    <w:rsid w:val="0021040A"/>
    <w:rsid w:val="00210698"/>
    <w:rsid w:val="00211A3F"/>
    <w:rsid w:val="00211EF5"/>
    <w:rsid w:val="002130D5"/>
    <w:rsid w:val="002175B9"/>
    <w:rsid w:val="002175E9"/>
    <w:rsid w:val="002208C2"/>
    <w:rsid w:val="0022182F"/>
    <w:rsid w:val="00222376"/>
    <w:rsid w:val="002237D6"/>
    <w:rsid w:val="00223F24"/>
    <w:rsid w:val="00225FD7"/>
    <w:rsid w:val="0023124E"/>
    <w:rsid w:val="0023137F"/>
    <w:rsid w:val="002326ED"/>
    <w:rsid w:val="002329FA"/>
    <w:rsid w:val="002348EA"/>
    <w:rsid w:val="00234F2C"/>
    <w:rsid w:val="002363FA"/>
    <w:rsid w:val="002364C6"/>
    <w:rsid w:val="00236876"/>
    <w:rsid w:val="00237C2F"/>
    <w:rsid w:val="00240250"/>
    <w:rsid w:val="00240BB5"/>
    <w:rsid w:val="00241235"/>
    <w:rsid w:val="0024150E"/>
    <w:rsid w:val="00241934"/>
    <w:rsid w:val="0024243C"/>
    <w:rsid w:val="00242B43"/>
    <w:rsid w:val="00242C1F"/>
    <w:rsid w:val="00242D31"/>
    <w:rsid w:val="0024338B"/>
    <w:rsid w:val="00243AC0"/>
    <w:rsid w:val="00245900"/>
    <w:rsid w:val="00245B90"/>
    <w:rsid w:val="002470EF"/>
    <w:rsid w:val="0024782E"/>
    <w:rsid w:val="00247ACB"/>
    <w:rsid w:val="00250AE0"/>
    <w:rsid w:val="00251975"/>
    <w:rsid w:val="00251B49"/>
    <w:rsid w:val="002521A3"/>
    <w:rsid w:val="00252EBA"/>
    <w:rsid w:val="00253A07"/>
    <w:rsid w:val="00253D60"/>
    <w:rsid w:val="002550F8"/>
    <w:rsid w:val="0025589F"/>
    <w:rsid w:val="00255D4B"/>
    <w:rsid w:val="002560C2"/>
    <w:rsid w:val="002560D1"/>
    <w:rsid w:val="002565BC"/>
    <w:rsid w:val="00256C0E"/>
    <w:rsid w:val="002601E8"/>
    <w:rsid w:val="00260C4E"/>
    <w:rsid w:val="00261231"/>
    <w:rsid w:val="00261273"/>
    <w:rsid w:val="00261849"/>
    <w:rsid w:val="002651D6"/>
    <w:rsid w:val="0026551C"/>
    <w:rsid w:val="00266C33"/>
    <w:rsid w:val="00267332"/>
    <w:rsid w:val="002673AC"/>
    <w:rsid w:val="002675B7"/>
    <w:rsid w:val="00270C78"/>
    <w:rsid w:val="00271290"/>
    <w:rsid w:val="00271B69"/>
    <w:rsid w:val="00272646"/>
    <w:rsid w:val="002744A5"/>
    <w:rsid w:val="00274633"/>
    <w:rsid w:val="00275342"/>
    <w:rsid w:val="00276FA5"/>
    <w:rsid w:val="0028045C"/>
    <w:rsid w:val="0028230F"/>
    <w:rsid w:val="002837D0"/>
    <w:rsid w:val="00283B7B"/>
    <w:rsid w:val="00283D95"/>
    <w:rsid w:val="00283E56"/>
    <w:rsid w:val="00284202"/>
    <w:rsid w:val="00284B47"/>
    <w:rsid w:val="00284BE8"/>
    <w:rsid w:val="002850E6"/>
    <w:rsid w:val="00285267"/>
    <w:rsid w:val="00286721"/>
    <w:rsid w:val="00287936"/>
    <w:rsid w:val="0029025D"/>
    <w:rsid w:val="00290C0C"/>
    <w:rsid w:val="00291275"/>
    <w:rsid w:val="0029127E"/>
    <w:rsid w:val="00291F78"/>
    <w:rsid w:val="00295DC5"/>
    <w:rsid w:val="002968EE"/>
    <w:rsid w:val="002969B6"/>
    <w:rsid w:val="00297112"/>
    <w:rsid w:val="00297473"/>
    <w:rsid w:val="00297ADD"/>
    <w:rsid w:val="002A02C8"/>
    <w:rsid w:val="002A1347"/>
    <w:rsid w:val="002A1549"/>
    <w:rsid w:val="002A18CD"/>
    <w:rsid w:val="002A19E1"/>
    <w:rsid w:val="002A3283"/>
    <w:rsid w:val="002A3BF6"/>
    <w:rsid w:val="002A400A"/>
    <w:rsid w:val="002A40DA"/>
    <w:rsid w:val="002A494C"/>
    <w:rsid w:val="002A5375"/>
    <w:rsid w:val="002A57BC"/>
    <w:rsid w:val="002B0009"/>
    <w:rsid w:val="002B1420"/>
    <w:rsid w:val="002B1681"/>
    <w:rsid w:val="002B1C03"/>
    <w:rsid w:val="002B1FFC"/>
    <w:rsid w:val="002B3E9D"/>
    <w:rsid w:val="002B42CF"/>
    <w:rsid w:val="002B458E"/>
    <w:rsid w:val="002B483A"/>
    <w:rsid w:val="002B4D5C"/>
    <w:rsid w:val="002B704E"/>
    <w:rsid w:val="002B7C45"/>
    <w:rsid w:val="002B7CFE"/>
    <w:rsid w:val="002C0552"/>
    <w:rsid w:val="002C183A"/>
    <w:rsid w:val="002C2EB0"/>
    <w:rsid w:val="002C33FB"/>
    <w:rsid w:val="002C3519"/>
    <w:rsid w:val="002C4400"/>
    <w:rsid w:val="002C53EC"/>
    <w:rsid w:val="002C6EB6"/>
    <w:rsid w:val="002C719A"/>
    <w:rsid w:val="002C73A6"/>
    <w:rsid w:val="002C73B4"/>
    <w:rsid w:val="002D0C63"/>
    <w:rsid w:val="002D1069"/>
    <w:rsid w:val="002D124E"/>
    <w:rsid w:val="002D25CE"/>
    <w:rsid w:val="002D2EAA"/>
    <w:rsid w:val="002D3AFF"/>
    <w:rsid w:val="002D3FE7"/>
    <w:rsid w:val="002D5AEB"/>
    <w:rsid w:val="002D5D94"/>
    <w:rsid w:val="002D68C2"/>
    <w:rsid w:val="002D6B57"/>
    <w:rsid w:val="002D6C21"/>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5E"/>
    <w:rsid w:val="002E70CD"/>
    <w:rsid w:val="002E7F2E"/>
    <w:rsid w:val="002F02AD"/>
    <w:rsid w:val="002F1B69"/>
    <w:rsid w:val="002F1EAF"/>
    <w:rsid w:val="002F20C2"/>
    <w:rsid w:val="002F3366"/>
    <w:rsid w:val="002F34B0"/>
    <w:rsid w:val="002F39B6"/>
    <w:rsid w:val="002F3F4C"/>
    <w:rsid w:val="002F3F86"/>
    <w:rsid w:val="002F5644"/>
    <w:rsid w:val="002F6CB8"/>
    <w:rsid w:val="002F70BE"/>
    <w:rsid w:val="002F7A82"/>
    <w:rsid w:val="003017B8"/>
    <w:rsid w:val="003025AA"/>
    <w:rsid w:val="0030294C"/>
    <w:rsid w:val="00302E23"/>
    <w:rsid w:val="003035D0"/>
    <w:rsid w:val="00303709"/>
    <w:rsid w:val="00303F6D"/>
    <w:rsid w:val="00304E88"/>
    <w:rsid w:val="00305C50"/>
    <w:rsid w:val="00305F8C"/>
    <w:rsid w:val="00306311"/>
    <w:rsid w:val="00306455"/>
    <w:rsid w:val="00306BF7"/>
    <w:rsid w:val="00306DC3"/>
    <w:rsid w:val="003071E5"/>
    <w:rsid w:val="003072A4"/>
    <w:rsid w:val="00307652"/>
    <w:rsid w:val="00310547"/>
    <w:rsid w:val="00310D5A"/>
    <w:rsid w:val="00311882"/>
    <w:rsid w:val="00314885"/>
    <w:rsid w:val="003149D5"/>
    <w:rsid w:val="003168A0"/>
    <w:rsid w:val="00316C4B"/>
    <w:rsid w:val="0031732B"/>
    <w:rsid w:val="00320991"/>
    <w:rsid w:val="003210B3"/>
    <w:rsid w:val="003211A3"/>
    <w:rsid w:val="0032154B"/>
    <w:rsid w:val="003229E0"/>
    <w:rsid w:val="00324B15"/>
    <w:rsid w:val="00325B2A"/>
    <w:rsid w:val="0033047C"/>
    <w:rsid w:val="003315EE"/>
    <w:rsid w:val="00331645"/>
    <w:rsid w:val="00331B15"/>
    <w:rsid w:val="003339E3"/>
    <w:rsid w:val="0033439B"/>
    <w:rsid w:val="003345CA"/>
    <w:rsid w:val="0033553A"/>
    <w:rsid w:val="00335577"/>
    <w:rsid w:val="00336022"/>
    <w:rsid w:val="003365D0"/>
    <w:rsid w:val="00336EA3"/>
    <w:rsid w:val="00336FE6"/>
    <w:rsid w:val="003373FF"/>
    <w:rsid w:val="00337F40"/>
    <w:rsid w:val="00340AB3"/>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011"/>
    <w:rsid w:val="00360486"/>
    <w:rsid w:val="00361B2D"/>
    <w:rsid w:val="00362627"/>
    <w:rsid w:val="00362A41"/>
    <w:rsid w:val="00362CF6"/>
    <w:rsid w:val="00363458"/>
    <w:rsid w:val="00363DBC"/>
    <w:rsid w:val="00364A2D"/>
    <w:rsid w:val="003651D6"/>
    <w:rsid w:val="00365B70"/>
    <w:rsid w:val="00370296"/>
    <w:rsid w:val="003702C5"/>
    <w:rsid w:val="00370599"/>
    <w:rsid w:val="00371307"/>
    <w:rsid w:val="00371FE3"/>
    <w:rsid w:val="003727E5"/>
    <w:rsid w:val="0037313C"/>
    <w:rsid w:val="0037385E"/>
    <w:rsid w:val="003742F9"/>
    <w:rsid w:val="00374CAE"/>
    <w:rsid w:val="00375166"/>
    <w:rsid w:val="00375425"/>
    <w:rsid w:val="00376F74"/>
    <w:rsid w:val="00377714"/>
    <w:rsid w:val="00377DCA"/>
    <w:rsid w:val="00380D3A"/>
    <w:rsid w:val="003822AE"/>
    <w:rsid w:val="00385969"/>
    <w:rsid w:val="003862AF"/>
    <w:rsid w:val="003906D0"/>
    <w:rsid w:val="0039170C"/>
    <w:rsid w:val="003936B8"/>
    <w:rsid w:val="003944AB"/>
    <w:rsid w:val="00394D26"/>
    <w:rsid w:val="00394F16"/>
    <w:rsid w:val="00394F6A"/>
    <w:rsid w:val="003958EB"/>
    <w:rsid w:val="00395BAD"/>
    <w:rsid w:val="00395FF8"/>
    <w:rsid w:val="003965FC"/>
    <w:rsid w:val="003974A8"/>
    <w:rsid w:val="003A17EA"/>
    <w:rsid w:val="003A1D2A"/>
    <w:rsid w:val="003A26E3"/>
    <w:rsid w:val="003A29AB"/>
    <w:rsid w:val="003A2BD9"/>
    <w:rsid w:val="003A4A6A"/>
    <w:rsid w:val="003A54A8"/>
    <w:rsid w:val="003A58AA"/>
    <w:rsid w:val="003A5979"/>
    <w:rsid w:val="003A5B03"/>
    <w:rsid w:val="003A5DEA"/>
    <w:rsid w:val="003A607D"/>
    <w:rsid w:val="003A7687"/>
    <w:rsid w:val="003A7967"/>
    <w:rsid w:val="003A7E70"/>
    <w:rsid w:val="003B0272"/>
    <w:rsid w:val="003B0F83"/>
    <w:rsid w:val="003B1313"/>
    <w:rsid w:val="003B1F0B"/>
    <w:rsid w:val="003B258C"/>
    <w:rsid w:val="003B295D"/>
    <w:rsid w:val="003B30C0"/>
    <w:rsid w:val="003B37D4"/>
    <w:rsid w:val="003B587F"/>
    <w:rsid w:val="003B6149"/>
    <w:rsid w:val="003B69AC"/>
    <w:rsid w:val="003B6EED"/>
    <w:rsid w:val="003B790F"/>
    <w:rsid w:val="003B7C77"/>
    <w:rsid w:val="003C0778"/>
    <w:rsid w:val="003C0F61"/>
    <w:rsid w:val="003C304B"/>
    <w:rsid w:val="003C34FC"/>
    <w:rsid w:val="003C3FFE"/>
    <w:rsid w:val="003C425A"/>
    <w:rsid w:val="003C45F0"/>
    <w:rsid w:val="003C4658"/>
    <w:rsid w:val="003C4C3E"/>
    <w:rsid w:val="003C4D35"/>
    <w:rsid w:val="003C5E89"/>
    <w:rsid w:val="003C6F2B"/>
    <w:rsid w:val="003C73EE"/>
    <w:rsid w:val="003C7A74"/>
    <w:rsid w:val="003D0740"/>
    <w:rsid w:val="003D080D"/>
    <w:rsid w:val="003D122C"/>
    <w:rsid w:val="003D13DD"/>
    <w:rsid w:val="003D24D8"/>
    <w:rsid w:val="003D40BC"/>
    <w:rsid w:val="003D5AD1"/>
    <w:rsid w:val="003D60F9"/>
    <w:rsid w:val="003D65AE"/>
    <w:rsid w:val="003D712E"/>
    <w:rsid w:val="003D73B6"/>
    <w:rsid w:val="003D7802"/>
    <w:rsid w:val="003E0693"/>
    <w:rsid w:val="003E1E5A"/>
    <w:rsid w:val="003E1F74"/>
    <w:rsid w:val="003E1F82"/>
    <w:rsid w:val="003E33E1"/>
    <w:rsid w:val="003E47CC"/>
    <w:rsid w:val="003E563D"/>
    <w:rsid w:val="003F11B1"/>
    <w:rsid w:val="003F1CD0"/>
    <w:rsid w:val="003F2119"/>
    <w:rsid w:val="003F2854"/>
    <w:rsid w:val="003F3559"/>
    <w:rsid w:val="003F35AB"/>
    <w:rsid w:val="003F361E"/>
    <w:rsid w:val="003F4539"/>
    <w:rsid w:val="003F4703"/>
    <w:rsid w:val="003F52F4"/>
    <w:rsid w:val="003F57F6"/>
    <w:rsid w:val="003F5CD1"/>
    <w:rsid w:val="003F5CF7"/>
    <w:rsid w:val="003F66F3"/>
    <w:rsid w:val="00400796"/>
    <w:rsid w:val="004016D5"/>
    <w:rsid w:val="004019B3"/>
    <w:rsid w:val="00401CA1"/>
    <w:rsid w:val="00402B72"/>
    <w:rsid w:val="00402C3C"/>
    <w:rsid w:val="004031F4"/>
    <w:rsid w:val="00403DCC"/>
    <w:rsid w:val="004043AE"/>
    <w:rsid w:val="00405001"/>
    <w:rsid w:val="0040579C"/>
    <w:rsid w:val="00406EFF"/>
    <w:rsid w:val="004073D5"/>
    <w:rsid w:val="00410413"/>
    <w:rsid w:val="0041130C"/>
    <w:rsid w:val="00411661"/>
    <w:rsid w:val="004118E9"/>
    <w:rsid w:val="00411D50"/>
    <w:rsid w:val="00412318"/>
    <w:rsid w:val="00412639"/>
    <w:rsid w:val="00412DBB"/>
    <w:rsid w:val="004133D6"/>
    <w:rsid w:val="004144D5"/>
    <w:rsid w:val="00414FC7"/>
    <w:rsid w:val="004155D7"/>
    <w:rsid w:val="00416548"/>
    <w:rsid w:val="0041656F"/>
    <w:rsid w:val="00416854"/>
    <w:rsid w:val="004173D5"/>
    <w:rsid w:val="0041743C"/>
    <w:rsid w:val="00417461"/>
    <w:rsid w:val="00417A35"/>
    <w:rsid w:val="004209F1"/>
    <w:rsid w:val="00420AB8"/>
    <w:rsid w:val="004213EC"/>
    <w:rsid w:val="0042206A"/>
    <w:rsid w:val="00422F1B"/>
    <w:rsid w:val="004237C3"/>
    <w:rsid w:val="0042494D"/>
    <w:rsid w:val="00424A60"/>
    <w:rsid w:val="004270AD"/>
    <w:rsid w:val="004278DA"/>
    <w:rsid w:val="00427DF8"/>
    <w:rsid w:val="00430014"/>
    <w:rsid w:val="0043045C"/>
    <w:rsid w:val="00430AFA"/>
    <w:rsid w:val="00430F7E"/>
    <w:rsid w:val="00430F9A"/>
    <w:rsid w:val="00431158"/>
    <w:rsid w:val="0043115D"/>
    <w:rsid w:val="004319F8"/>
    <w:rsid w:val="00432690"/>
    <w:rsid w:val="00432735"/>
    <w:rsid w:val="00432A98"/>
    <w:rsid w:val="00433564"/>
    <w:rsid w:val="004335DB"/>
    <w:rsid w:val="004337DB"/>
    <w:rsid w:val="00433F3D"/>
    <w:rsid w:val="00434660"/>
    <w:rsid w:val="00434A4B"/>
    <w:rsid w:val="00434B1A"/>
    <w:rsid w:val="00435A87"/>
    <w:rsid w:val="004364C0"/>
    <w:rsid w:val="00437371"/>
    <w:rsid w:val="00437BA7"/>
    <w:rsid w:val="00440019"/>
    <w:rsid w:val="0044039C"/>
    <w:rsid w:val="0044124B"/>
    <w:rsid w:val="004425AB"/>
    <w:rsid w:val="004433AE"/>
    <w:rsid w:val="004435B2"/>
    <w:rsid w:val="00444045"/>
    <w:rsid w:val="004441B9"/>
    <w:rsid w:val="004469A8"/>
    <w:rsid w:val="00446F59"/>
    <w:rsid w:val="00447122"/>
    <w:rsid w:val="00454F18"/>
    <w:rsid w:val="00454FF7"/>
    <w:rsid w:val="00455640"/>
    <w:rsid w:val="004558AE"/>
    <w:rsid w:val="00455EA2"/>
    <w:rsid w:val="004567CD"/>
    <w:rsid w:val="00456C54"/>
    <w:rsid w:val="004609A1"/>
    <w:rsid w:val="00460CEE"/>
    <w:rsid w:val="00462315"/>
    <w:rsid w:val="00462707"/>
    <w:rsid w:val="00462B52"/>
    <w:rsid w:val="00463478"/>
    <w:rsid w:val="0046390E"/>
    <w:rsid w:val="00464147"/>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6F2E"/>
    <w:rsid w:val="00476FC1"/>
    <w:rsid w:val="0047776A"/>
    <w:rsid w:val="004801DA"/>
    <w:rsid w:val="0048189F"/>
    <w:rsid w:val="00482178"/>
    <w:rsid w:val="0048354D"/>
    <w:rsid w:val="004836FD"/>
    <w:rsid w:val="00484031"/>
    <w:rsid w:val="00484121"/>
    <w:rsid w:val="00484B9B"/>
    <w:rsid w:val="00484C11"/>
    <w:rsid w:val="004870B5"/>
    <w:rsid w:val="00487A1C"/>
    <w:rsid w:val="0049070E"/>
    <w:rsid w:val="00490E21"/>
    <w:rsid w:val="0049100E"/>
    <w:rsid w:val="00491692"/>
    <w:rsid w:val="00491817"/>
    <w:rsid w:val="004928B7"/>
    <w:rsid w:val="00494E7F"/>
    <w:rsid w:val="00495280"/>
    <w:rsid w:val="004953A9"/>
    <w:rsid w:val="004A056A"/>
    <w:rsid w:val="004A2431"/>
    <w:rsid w:val="004A313A"/>
    <w:rsid w:val="004A5254"/>
    <w:rsid w:val="004A585A"/>
    <w:rsid w:val="004A5F96"/>
    <w:rsid w:val="004A6823"/>
    <w:rsid w:val="004A7681"/>
    <w:rsid w:val="004B0751"/>
    <w:rsid w:val="004B0FB4"/>
    <w:rsid w:val="004B154D"/>
    <w:rsid w:val="004B18D2"/>
    <w:rsid w:val="004B206C"/>
    <w:rsid w:val="004B2289"/>
    <w:rsid w:val="004B299D"/>
    <w:rsid w:val="004B3746"/>
    <w:rsid w:val="004B39C3"/>
    <w:rsid w:val="004B3F2F"/>
    <w:rsid w:val="004B4BA4"/>
    <w:rsid w:val="004B4CC0"/>
    <w:rsid w:val="004B5519"/>
    <w:rsid w:val="004B5734"/>
    <w:rsid w:val="004B5C6B"/>
    <w:rsid w:val="004B6210"/>
    <w:rsid w:val="004B6264"/>
    <w:rsid w:val="004B6F11"/>
    <w:rsid w:val="004B7049"/>
    <w:rsid w:val="004C17BE"/>
    <w:rsid w:val="004C1A5B"/>
    <w:rsid w:val="004C1D1C"/>
    <w:rsid w:val="004C1E36"/>
    <w:rsid w:val="004C25F4"/>
    <w:rsid w:val="004C2DBA"/>
    <w:rsid w:val="004C2F4B"/>
    <w:rsid w:val="004C4208"/>
    <w:rsid w:val="004C4D3A"/>
    <w:rsid w:val="004C5C71"/>
    <w:rsid w:val="004C6C7D"/>
    <w:rsid w:val="004C7199"/>
    <w:rsid w:val="004C728D"/>
    <w:rsid w:val="004C73BF"/>
    <w:rsid w:val="004D0741"/>
    <w:rsid w:val="004D0967"/>
    <w:rsid w:val="004D0AE2"/>
    <w:rsid w:val="004D0BA1"/>
    <w:rsid w:val="004D163C"/>
    <w:rsid w:val="004D26D4"/>
    <w:rsid w:val="004D2762"/>
    <w:rsid w:val="004D30D0"/>
    <w:rsid w:val="004D354D"/>
    <w:rsid w:val="004D4607"/>
    <w:rsid w:val="004D6B5C"/>
    <w:rsid w:val="004D6D4A"/>
    <w:rsid w:val="004D771C"/>
    <w:rsid w:val="004D7A73"/>
    <w:rsid w:val="004E0417"/>
    <w:rsid w:val="004E1779"/>
    <w:rsid w:val="004E295C"/>
    <w:rsid w:val="004E2D6B"/>
    <w:rsid w:val="004E3213"/>
    <w:rsid w:val="004E3382"/>
    <w:rsid w:val="004E3DB6"/>
    <w:rsid w:val="004E421E"/>
    <w:rsid w:val="004E4B41"/>
    <w:rsid w:val="004E583C"/>
    <w:rsid w:val="004E65CA"/>
    <w:rsid w:val="004E708E"/>
    <w:rsid w:val="004E7893"/>
    <w:rsid w:val="004F061E"/>
    <w:rsid w:val="004F1B8B"/>
    <w:rsid w:val="004F20D6"/>
    <w:rsid w:val="004F23B5"/>
    <w:rsid w:val="004F26C5"/>
    <w:rsid w:val="004F2B75"/>
    <w:rsid w:val="004F3847"/>
    <w:rsid w:val="004F3D68"/>
    <w:rsid w:val="004F46AC"/>
    <w:rsid w:val="004F46E9"/>
    <w:rsid w:val="004F52A0"/>
    <w:rsid w:val="004F5481"/>
    <w:rsid w:val="004F65A5"/>
    <w:rsid w:val="004F7244"/>
    <w:rsid w:val="005005EC"/>
    <w:rsid w:val="005008B5"/>
    <w:rsid w:val="00501E4B"/>
    <w:rsid w:val="00501F11"/>
    <w:rsid w:val="00503545"/>
    <w:rsid w:val="00503911"/>
    <w:rsid w:val="005044E4"/>
    <w:rsid w:val="005048A5"/>
    <w:rsid w:val="00504B27"/>
    <w:rsid w:val="0050549F"/>
    <w:rsid w:val="00505E8F"/>
    <w:rsid w:val="00505EB1"/>
    <w:rsid w:val="005069D6"/>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CCD"/>
    <w:rsid w:val="00520FD2"/>
    <w:rsid w:val="00521AAC"/>
    <w:rsid w:val="00522EB2"/>
    <w:rsid w:val="005242AF"/>
    <w:rsid w:val="005243D4"/>
    <w:rsid w:val="00524587"/>
    <w:rsid w:val="005247C5"/>
    <w:rsid w:val="00525374"/>
    <w:rsid w:val="00526D58"/>
    <w:rsid w:val="005278DC"/>
    <w:rsid w:val="005302C4"/>
    <w:rsid w:val="00530321"/>
    <w:rsid w:val="00531365"/>
    <w:rsid w:val="00531D0D"/>
    <w:rsid w:val="0053214B"/>
    <w:rsid w:val="00532589"/>
    <w:rsid w:val="00532FC0"/>
    <w:rsid w:val="005331B7"/>
    <w:rsid w:val="005333B4"/>
    <w:rsid w:val="005353A9"/>
    <w:rsid w:val="0053548E"/>
    <w:rsid w:val="0053558D"/>
    <w:rsid w:val="00535B88"/>
    <w:rsid w:val="00535F3C"/>
    <w:rsid w:val="00537666"/>
    <w:rsid w:val="00540326"/>
    <w:rsid w:val="005414DE"/>
    <w:rsid w:val="00542959"/>
    <w:rsid w:val="00542C60"/>
    <w:rsid w:val="00542FDE"/>
    <w:rsid w:val="00543AD8"/>
    <w:rsid w:val="00544049"/>
    <w:rsid w:val="005449BF"/>
    <w:rsid w:val="00544A98"/>
    <w:rsid w:val="00544FA1"/>
    <w:rsid w:val="00545C98"/>
    <w:rsid w:val="00552784"/>
    <w:rsid w:val="00553114"/>
    <w:rsid w:val="005542F1"/>
    <w:rsid w:val="0055489A"/>
    <w:rsid w:val="00554EA4"/>
    <w:rsid w:val="0055570D"/>
    <w:rsid w:val="00556CE2"/>
    <w:rsid w:val="00557361"/>
    <w:rsid w:val="00560113"/>
    <w:rsid w:val="00560516"/>
    <w:rsid w:val="00560C6B"/>
    <w:rsid w:val="005619FD"/>
    <w:rsid w:val="0056217C"/>
    <w:rsid w:val="0056247D"/>
    <w:rsid w:val="00562DBD"/>
    <w:rsid w:val="00562F5B"/>
    <w:rsid w:val="00563070"/>
    <w:rsid w:val="005640F5"/>
    <w:rsid w:val="0056412B"/>
    <w:rsid w:val="0056497A"/>
    <w:rsid w:val="005649EB"/>
    <w:rsid w:val="00565829"/>
    <w:rsid w:val="0056695A"/>
    <w:rsid w:val="00566ADE"/>
    <w:rsid w:val="00566C1A"/>
    <w:rsid w:val="00567641"/>
    <w:rsid w:val="00567D0F"/>
    <w:rsid w:val="00570718"/>
    <w:rsid w:val="00570B5D"/>
    <w:rsid w:val="005716EA"/>
    <w:rsid w:val="00571B1C"/>
    <w:rsid w:val="00571E86"/>
    <w:rsid w:val="00572A4D"/>
    <w:rsid w:val="00572BDB"/>
    <w:rsid w:val="005734C1"/>
    <w:rsid w:val="005735ED"/>
    <w:rsid w:val="00573692"/>
    <w:rsid w:val="0057381A"/>
    <w:rsid w:val="00573EA8"/>
    <w:rsid w:val="00573F7C"/>
    <w:rsid w:val="0057590C"/>
    <w:rsid w:val="005766B8"/>
    <w:rsid w:val="00577738"/>
    <w:rsid w:val="0058001F"/>
    <w:rsid w:val="00581094"/>
    <w:rsid w:val="0058132C"/>
    <w:rsid w:val="005818CD"/>
    <w:rsid w:val="00581F68"/>
    <w:rsid w:val="00585896"/>
    <w:rsid w:val="005866CB"/>
    <w:rsid w:val="00586BA6"/>
    <w:rsid w:val="00586D2D"/>
    <w:rsid w:val="00590067"/>
    <w:rsid w:val="00590272"/>
    <w:rsid w:val="005907FC"/>
    <w:rsid w:val="00590AAA"/>
    <w:rsid w:val="005913A0"/>
    <w:rsid w:val="0059324B"/>
    <w:rsid w:val="00593695"/>
    <w:rsid w:val="00594CA4"/>
    <w:rsid w:val="00594D25"/>
    <w:rsid w:val="00594E91"/>
    <w:rsid w:val="005966CC"/>
    <w:rsid w:val="005971E5"/>
    <w:rsid w:val="00597354"/>
    <w:rsid w:val="00597485"/>
    <w:rsid w:val="005A08AB"/>
    <w:rsid w:val="005A0D12"/>
    <w:rsid w:val="005A0F79"/>
    <w:rsid w:val="005A1C08"/>
    <w:rsid w:val="005A2914"/>
    <w:rsid w:val="005A35DD"/>
    <w:rsid w:val="005A3AA6"/>
    <w:rsid w:val="005A5D10"/>
    <w:rsid w:val="005A6911"/>
    <w:rsid w:val="005A6E95"/>
    <w:rsid w:val="005A7651"/>
    <w:rsid w:val="005A7822"/>
    <w:rsid w:val="005A7E21"/>
    <w:rsid w:val="005B03BB"/>
    <w:rsid w:val="005B0AF6"/>
    <w:rsid w:val="005B1118"/>
    <w:rsid w:val="005B2261"/>
    <w:rsid w:val="005B3682"/>
    <w:rsid w:val="005B4306"/>
    <w:rsid w:val="005B5195"/>
    <w:rsid w:val="005B55AE"/>
    <w:rsid w:val="005B62B1"/>
    <w:rsid w:val="005C1329"/>
    <w:rsid w:val="005C1B5F"/>
    <w:rsid w:val="005C315B"/>
    <w:rsid w:val="005C4400"/>
    <w:rsid w:val="005C4887"/>
    <w:rsid w:val="005C5018"/>
    <w:rsid w:val="005C50CD"/>
    <w:rsid w:val="005C71BB"/>
    <w:rsid w:val="005D1B69"/>
    <w:rsid w:val="005D2254"/>
    <w:rsid w:val="005D2354"/>
    <w:rsid w:val="005D2C53"/>
    <w:rsid w:val="005D342C"/>
    <w:rsid w:val="005D3C5C"/>
    <w:rsid w:val="005D5072"/>
    <w:rsid w:val="005D5BEC"/>
    <w:rsid w:val="005D5C51"/>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2FF9"/>
    <w:rsid w:val="005F3A31"/>
    <w:rsid w:val="005F3C56"/>
    <w:rsid w:val="005F3F35"/>
    <w:rsid w:val="005F492C"/>
    <w:rsid w:val="005F5344"/>
    <w:rsid w:val="005F5469"/>
    <w:rsid w:val="005F5D20"/>
    <w:rsid w:val="005F7454"/>
    <w:rsid w:val="005F7654"/>
    <w:rsid w:val="006002B7"/>
    <w:rsid w:val="006019BB"/>
    <w:rsid w:val="00603924"/>
    <w:rsid w:val="00605BDC"/>
    <w:rsid w:val="00607532"/>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3BAB"/>
    <w:rsid w:val="00625B51"/>
    <w:rsid w:val="00626207"/>
    <w:rsid w:val="006265BA"/>
    <w:rsid w:val="006269DD"/>
    <w:rsid w:val="00626D6E"/>
    <w:rsid w:val="00627293"/>
    <w:rsid w:val="00627B16"/>
    <w:rsid w:val="0063055F"/>
    <w:rsid w:val="006342DD"/>
    <w:rsid w:val="0063603E"/>
    <w:rsid w:val="006366AA"/>
    <w:rsid w:val="006367A8"/>
    <w:rsid w:val="006372FA"/>
    <w:rsid w:val="00637D53"/>
    <w:rsid w:val="00637E31"/>
    <w:rsid w:val="00641EEC"/>
    <w:rsid w:val="00642611"/>
    <w:rsid w:val="00643BF8"/>
    <w:rsid w:val="00643CF3"/>
    <w:rsid w:val="00645FE5"/>
    <w:rsid w:val="00646647"/>
    <w:rsid w:val="006466A6"/>
    <w:rsid w:val="0064694C"/>
    <w:rsid w:val="00650C89"/>
    <w:rsid w:val="00650CF1"/>
    <w:rsid w:val="00652447"/>
    <w:rsid w:val="00653096"/>
    <w:rsid w:val="006536C2"/>
    <w:rsid w:val="0065392C"/>
    <w:rsid w:val="006541BA"/>
    <w:rsid w:val="0065420F"/>
    <w:rsid w:val="00654550"/>
    <w:rsid w:val="00656916"/>
    <w:rsid w:val="006571DD"/>
    <w:rsid w:val="00657916"/>
    <w:rsid w:val="00657AB9"/>
    <w:rsid w:val="00657C96"/>
    <w:rsid w:val="00660C67"/>
    <w:rsid w:val="00661DFF"/>
    <w:rsid w:val="006624C3"/>
    <w:rsid w:val="00663223"/>
    <w:rsid w:val="00663D59"/>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0C06"/>
    <w:rsid w:val="00681076"/>
    <w:rsid w:val="006810D7"/>
    <w:rsid w:val="0068379A"/>
    <w:rsid w:val="006837EA"/>
    <w:rsid w:val="00683AFC"/>
    <w:rsid w:val="00683DE1"/>
    <w:rsid w:val="00684BBC"/>
    <w:rsid w:val="00684F4C"/>
    <w:rsid w:val="0068586A"/>
    <w:rsid w:val="00686A4A"/>
    <w:rsid w:val="00686C8D"/>
    <w:rsid w:val="00691140"/>
    <w:rsid w:val="00691ADA"/>
    <w:rsid w:val="00691D34"/>
    <w:rsid w:val="0069209C"/>
    <w:rsid w:val="0069258F"/>
    <w:rsid w:val="00694C1D"/>
    <w:rsid w:val="0069541A"/>
    <w:rsid w:val="006956DB"/>
    <w:rsid w:val="006976E1"/>
    <w:rsid w:val="00697D25"/>
    <w:rsid w:val="006A095E"/>
    <w:rsid w:val="006A1392"/>
    <w:rsid w:val="006A1417"/>
    <w:rsid w:val="006A20B0"/>
    <w:rsid w:val="006A2313"/>
    <w:rsid w:val="006A3AE7"/>
    <w:rsid w:val="006A3FCD"/>
    <w:rsid w:val="006A403D"/>
    <w:rsid w:val="006A52DC"/>
    <w:rsid w:val="006A56A7"/>
    <w:rsid w:val="006A5A86"/>
    <w:rsid w:val="006A5E76"/>
    <w:rsid w:val="006A60AC"/>
    <w:rsid w:val="006A774D"/>
    <w:rsid w:val="006B092D"/>
    <w:rsid w:val="006B0CFE"/>
    <w:rsid w:val="006B0EB6"/>
    <w:rsid w:val="006B1A9B"/>
    <w:rsid w:val="006B2CDB"/>
    <w:rsid w:val="006B50B8"/>
    <w:rsid w:val="006B5FF7"/>
    <w:rsid w:val="006B6064"/>
    <w:rsid w:val="006B6C51"/>
    <w:rsid w:val="006C0751"/>
    <w:rsid w:val="006C14F2"/>
    <w:rsid w:val="006C4482"/>
    <w:rsid w:val="006C4A32"/>
    <w:rsid w:val="006C4D1C"/>
    <w:rsid w:val="006C52F3"/>
    <w:rsid w:val="006C5697"/>
    <w:rsid w:val="006C682F"/>
    <w:rsid w:val="006C6994"/>
    <w:rsid w:val="006C6FFC"/>
    <w:rsid w:val="006C7184"/>
    <w:rsid w:val="006C73A6"/>
    <w:rsid w:val="006C7DF8"/>
    <w:rsid w:val="006D084B"/>
    <w:rsid w:val="006D08DB"/>
    <w:rsid w:val="006D1A2D"/>
    <w:rsid w:val="006D1B83"/>
    <w:rsid w:val="006D25BD"/>
    <w:rsid w:val="006D2720"/>
    <w:rsid w:val="006D3B4A"/>
    <w:rsid w:val="006D3F21"/>
    <w:rsid w:val="006D45E0"/>
    <w:rsid w:val="006D4930"/>
    <w:rsid w:val="006D524A"/>
    <w:rsid w:val="006D57A0"/>
    <w:rsid w:val="006D6134"/>
    <w:rsid w:val="006D644A"/>
    <w:rsid w:val="006D6B84"/>
    <w:rsid w:val="006E045B"/>
    <w:rsid w:val="006E0BD9"/>
    <w:rsid w:val="006E11F3"/>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2266"/>
    <w:rsid w:val="00703675"/>
    <w:rsid w:val="00703D13"/>
    <w:rsid w:val="00705986"/>
    <w:rsid w:val="00707D48"/>
    <w:rsid w:val="00710318"/>
    <w:rsid w:val="00711C55"/>
    <w:rsid w:val="0071226D"/>
    <w:rsid w:val="007139F5"/>
    <w:rsid w:val="007141DF"/>
    <w:rsid w:val="00714CBA"/>
    <w:rsid w:val="0071766A"/>
    <w:rsid w:val="007207FA"/>
    <w:rsid w:val="007211F2"/>
    <w:rsid w:val="0072222B"/>
    <w:rsid w:val="00722AFB"/>
    <w:rsid w:val="00722DEA"/>
    <w:rsid w:val="0072324B"/>
    <w:rsid w:val="00724983"/>
    <w:rsid w:val="00726827"/>
    <w:rsid w:val="00726A05"/>
    <w:rsid w:val="007272B6"/>
    <w:rsid w:val="007275B3"/>
    <w:rsid w:val="007305A9"/>
    <w:rsid w:val="00731586"/>
    <w:rsid w:val="00732241"/>
    <w:rsid w:val="00732C44"/>
    <w:rsid w:val="00732F79"/>
    <w:rsid w:val="00733B82"/>
    <w:rsid w:val="00733EB3"/>
    <w:rsid w:val="0073420D"/>
    <w:rsid w:val="007342D3"/>
    <w:rsid w:val="00734AA0"/>
    <w:rsid w:val="0073590D"/>
    <w:rsid w:val="00736C7D"/>
    <w:rsid w:val="00737525"/>
    <w:rsid w:val="00737A2E"/>
    <w:rsid w:val="00737A32"/>
    <w:rsid w:val="007413B5"/>
    <w:rsid w:val="0074270A"/>
    <w:rsid w:val="00742913"/>
    <w:rsid w:val="007431C1"/>
    <w:rsid w:val="00745127"/>
    <w:rsid w:val="007457EA"/>
    <w:rsid w:val="0074680E"/>
    <w:rsid w:val="007470AF"/>
    <w:rsid w:val="0074743A"/>
    <w:rsid w:val="007475C8"/>
    <w:rsid w:val="00747A07"/>
    <w:rsid w:val="0075040B"/>
    <w:rsid w:val="00750438"/>
    <w:rsid w:val="007519AA"/>
    <w:rsid w:val="00752815"/>
    <w:rsid w:val="0075492A"/>
    <w:rsid w:val="00754AAD"/>
    <w:rsid w:val="007551C1"/>
    <w:rsid w:val="00755491"/>
    <w:rsid w:val="00755898"/>
    <w:rsid w:val="00755A7E"/>
    <w:rsid w:val="00755CFD"/>
    <w:rsid w:val="007560B3"/>
    <w:rsid w:val="007565FB"/>
    <w:rsid w:val="0075739D"/>
    <w:rsid w:val="0075780A"/>
    <w:rsid w:val="00760212"/>
    <w:rsid w:val="00760410"/>
    <w:rsid w:val="00761914"/>
    <w:rsid w:val="00761C9F"/>
    <w:rsid w:val="00763C54"/>
    <w:rsid w:val="007646BB"/>
    <w:rsid w:val="0076590A"/>
    <w:rsid w:val="00766192"/>
    <w:rsid w:val="0076637A"/>
    <w:rsid w:val="00766F76"/>
    <w:rsid w:val="0076740A"/>
    <w:rsid w:val="007703D0"/>
    <w:rsid w:val="00770C80"/>
    <w:rsid w:val="007732DD"/>
    <w:rsid w:val="00773992"/>
    <w:rsid w:val="00773FB0"/>
    <w:rsid w:val="0077461C"/>
    <w:rsid w:val="00774786"/>
    <w:rsid w:val="0077528B"/>
    <w:rsid w:val="0077734C"/>
    <w:rsid w:val="007773D9"/>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0B"/>
    <w:rsid w:val="00792DC3"/>
    <w:rsid w:val="007930BA"/>
    <w:rsid w:val="00793AF0"/>
    <w:rsid w:val="00794794"/>
    <w:rsid w:val="007949EB"/>
    <w:rsid w:val="00795262"/>
    <w:rsid w:val="00795D12"/>
    <w:rsid w:val="00797208"/>
    <w:rsid w:val="007974B9"/>
    <w:rsid w:val="007A063B"/>
    <w:rsid w:val="007A162C"/>
    <w:rsid w:val="007A163E"/>
    <w:rsid w:val="007A1F62"/>
    <w:rsid w:val="007A326C"/>
    <w:rsid w:val="007A3395"/>
    <w:rsid w:val="007A468F"/>
    <w:rsid w:val="007A4D12"/>
    <w:rsid w:val="007A510B"/>
    <w:rsid w:val="007A566A"/>
    <w:rsid w:val="007A61E4"/>
    <w:rsid w:val="007A697C"/>
    <w:rsid w:val="007A745A"/>
    <w:rsid w:val="007B1D87"/>
    <w:rsid w:val="007B2385"/>
    <w:rsid w:val="007B3A75"/>
    <w:rsid w:val="007B4BE9"/>
    <w:rsid w:val="007B4DE2"/>
    <w:rsid w:val="007B4F6B"/>
    <w:rsid w:val="007B63B0"/>
    <w:rsid w:val="007C02AE"/>
    <w:rsid w:val="007C05A0"/>
    <w:rsid w:val="007C1DAF"/>
    <w:rsid w:val="007C1FC0"/>
    <w:rsid w:val="007C4D0F"/>
    <w:rsid w:val="007C5ECE"/>
    <w:rsid w:val="007C62B9"/>
    <w:rsid w:val="007C62E8"/>
    <w:rsid w:val="007C78B1"/>
    <w:rsid w:val="007C7CF4"/>
    <w:rsid w:val="007D0291"/>
    <w:rsid w:val="007D0331"/>
    <w:rsid w:val="007D097C"/>
    <w:rsid w:val="007D155E"/>
    <w:rsid w:val="007D1E73"/>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061"/>
    <w:rsid w:val="007E57F0"/>
    <w:rsid w:val="007E5EB9"/>
    <w:rsid w:val="007E6F0C"/>
    <w:rsid w:val="007E7751"/>
    <w:rsid w:val="007E7772"/>
    <w:rsid w:val="007E78D0"/>
    <w:rsid w:val="007F03AD"/>
    <w:rsid w:val="007F0F3A"/>
    <w:rsid w:val="007F1A10"/>
    <w:rsid w:val="007F1B8B"/>
    <w:rsid w:val="007F246E"/>
    <w:rsid w:val="007F30DD"/>
    <w:rsid w:val="007F4101"/>
    <w:rsid w:val="007F440E"/>
    <w:rsid w:val="007F46A3"/>
    <w:rsid w:val="007F4ED2"/>
    <w:rsid w:val="007F50D5"/>
    <w:rsid w:val="007F5719"/>
    <w:rsid w:val="008007CB"/>
    <w:rsid w:val="00800E70"/>
    <w:rsid w:val="00801EFA"/>
    <w:rsid w:val="00802E7E"/>
    <w:rsid w:val="008034C0"/>
    <w:rsid w:val="0080484E"/>
    <w:rsid w:val="0080567B"/>
    <w:rsid w:val="008060FB"/>
    <w:rsid w:val="00807E3B"/>
    <w:rsid w:val="00810212"/>
    <w:rsid w:val="00810E2A"/>
    <w:rsid w:val="00811BFF"/>
    <w:rsid w:val="008120CC"/>
    <w:rsid w:val="00812278"/>
    <w:rsid w:val="00813511"/>
    <w:rsid w:val="00814776"/>
    <w:rsid w:val="00815749"/>
    <w:rsid w:val="00816439"/>
    <w:rsid w:val="00816AA9"/>
    <w:rsid w:val="00816CC5"/>
    <w:rsid w:val="00821CC0"/>
    <w:rsid w:val="0082247B"/>
    <w:rsid w:val="00823F79"/>
    <w:rsid w:val="00824A00"/>
    <w:rsid w:val="00826CFE"/>
    <w:rsid w:val="008274BE"/>
    <w:rsid w:val="0082778A"/>
    <w:rsid w:val="00830153"/>
    <w:rsid w:val="00830373"/>
    <w:rsid w:val="008303DB"/>
    <w:rsid w:val="008312C8"/>
    <w:rsid w:val="008316D7"/>
    <w:rsid w:val="00833D57"/>
    <w:rsid w:val="00835773"/>
    <w:rsid w:val="00836BFE"/>
    <w:rsid w:val="00836C99"/>
    <w:rsid w:val="00837631"/>
    <w:rsid w:val="0084029A"/>
    <w:rsid w:val="0084115F"/>
    <w:rsid w:val="008416F8"/>
    <w:rsid w:val="00842A5C"/>
    <w:rsid w:val="00842C66"/>
    <w:rsid w:val="00845E71"/>
    <w:rsid w:val="00846850"/>
    <w:rsid w:val="00846C1A"/>
    <w:rsid w:val="0084718D"/>
    <w:rsid w:val="008471E3"/>
    <w:rsid w:val="00847D59"/>
    <w:rsid w:val="00847F53"/>
    <w:rsid w:val="00850666"/>
    <w:rsid w:val="008508A6"/>
    <w:rsid w:val="00850D6B"/>
    <w:rsid w:val="0085110C"/>
    <w:rsid w:val="00853042"/>
    <w:rsid w:val="008539E1"/>
    <w:rsid w:val="0085461A"/>
    <w:rsid w:val="0085465F"/>
    <w:rsid w:val="00854C94"/>
    <w:rsid w:val="008554EF"/>
    <w:rsid w:val="00856869"/>
    <w:rsid w:val="00856F7B"/>
    <w:rsid w:val="00857345"/>
    <w:rsid w:val="00857508"/>
    <w:rsid w:val="00861A73"/>
    <w:rsid w:val="00862CC6"/>
    <w:rsid w:val="00862D8A"/>
    <w:rsid w:val="00863BAF"/>
    <w:rsid w:val="008646AE"/>
    <w:rsid w:val="00865739"/>
    <w:rsid w:val="008668FD"/>
    <w:rsid w:val="00866C89"/>
    <w:rsid w:val="00867F01"/>
    <w:rsid w:val="00867FF4"/>
    <w:rsid w:val="0087134E"/>
    <w:rsid w:val="0087390A"/>
    <w:rsid w:val="00874A8C"/>
    <w:rsid w:val="00874AA8"/>
    <w:rsid w:val="00876659"/>
    <w:rsid w:val="00877BB1"/>
    <w:rsid w:val="0088115D"/>
    <w:rsid w:val="00881A35"/>
    <w:rsid w:val="00882200"/>
    <w:rsid w:val="00882C49"/>
    <w:rsid w:val="00882F28"/>
    <w:rsid w:val="00884E69"/>
    <w:rsid w:val="008863B3"/>
    <w:rsid w:val="00887192"/>
    <w:rsid w:val="00891596"/>
    <w:rsid w:val="00891BFC"/>
    <w:rsid w:val="00891ED3"/>
    <w:rsid w:val="00891FB2"/>
    <w:rsid w:val="008924E0"/>
    <w:rsid w:val="00893681"/>
    <w:rsid w:val="008945BA"/>
    <w:rsid w:val="00894875"/>
    <w:rsid w:val="00895D70"/>
    <w:rsid w:val="008967D1"/>
    <w:rsid w:val="00896F06"/>
    <w:rsid w:val="008A0F36"/>
    <w:rsid w:val="008A15AF"/>
    <w:rsid w:val="008A2240"/>
    <w:rsid w:val="008A3475"/>
    <w:rsid w:val="008A3D08"/>
    <w:rsid w:val="008A442F"/>
    <w:rsid w:val="008A527F"/>
    <w:rsid w:val="008A561E"/>
    <w:rsid w:val="008A63C8"/>
    <w:rsid w:val="008A716D"/>
    <w:rsid w:val="008A73E2"/>
    <w:rsid w:val="008A74CA"/>
    <w:rsid w:val="008A7902"/>
    <w:rsid w:val="008B145E"/>
    <w:rsid w:val="008B2142"/>
    <w:rsid w:val="008B27A4"/>
    <w:rsid w:val="008B3E8F"/>
    <w:rsid w:val="008B417F"/>
    <w:rsid w:val="008B4CD3"/>
    <w:rsid w:val="008B4F42"/>
    <w:rsid w:val="008B5536"/>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5D2D"/>
    <w:rsid w:val="008D5E5C"/>
    <w:rsid w:val="008D6FE3"/>
    <w:rsid w:val="008D7611"/>
    <w:rsid w:val="008D7C72"/>
    <w:rsid w:val="008E04BE"/>
    <w:rsid w:val="008E091C"/>
    <w:rsid w:val="008E0D8B"/>
    <w:rsid w:val="008E1AAA"/>
    <w:rsid w:val="008E2631"/>
    <w:rsid w:val="008E296A"/>
    <w:rsid w:val="008E2A67"/>
    <w:rsid w:val="008E3789"/>
    <w:rsid w:val="008E6549"/>
    <w:rsid w:val="008E71D0"/>
    <w:rsid w:val="008F0B4C"/>
    <w:rsid w:val="008F14A5"/>
    <w:rsid w:val="008F15E1"/>
    <w:rsid w:val="008F312C"/>
    <w:rsid w:val="008F33D5"/>
    <w:rsid w:val="008F38E8"/>
    <w:rsid w:val="008F3915"/>
    <w:rsid w:val="008F433F"/>
    <w:rsid w:val="008F48BC"/>
    <w:rsid w:val="008F4DBF"/>
    <w:rsid w:val="008F4EC4"/>
    <w:rsid w:val="008F5929"/>
    <w:rsid w:val="008F5E34"/>
    <w:rsid w:val="008F610E"/>
    <w:rsid w:val="008F6920"/>
    <w:rsid w:val="008F6943"/>
    <w:rsid w:val="008F72C6"/>
    <w:rsid w:val="00900919"/>
    <w:rsid w:val="00900A03"/>
    <w:rsid w:val="009024CA"/>
    <w:rsid w:val="0090323E"/>
    <w:rsid w:val="009034E6"/>
    <w:rsid w:val="00903CE2"/>
    <w:rsid w:val="00903DE6"/>
    <w:rsid w:val="009043D3"/>
    <w:rsid w:val="00904CD2"/>
    <w:rsid w:val="00905819"/>
    <w:rsid w:val="00906601"/>
    <w:rsid w:val="00906616"/>
    <w:rsid w:val="00906C0F"/>
    <w:rsid w:val="00910AA3"/>
    <w:rsid w:val="0091106F"/>
    <w:rsid w:val="0091148E"/>
    <w:rsid w:val="00911E31"/>
    <w:rsid w:val="009130A0"/>
    <w:rsid w:val="00913E7B"/>
    <w:rsid w:val="00913E80"/>
    <w:rsid w:val="009140BB"/>
    <w:rsid w:val="009148CF"/>
    <w:rsid w:val="00915C0A"/>
    <w:rsid w:val="00915DDA"/>
    <w:rsid w:val="0091638D"/>
    <w:rsid w:val="00916E41"/>
    <w:rsid w:val="009179CE"/>
    <w:rsid w:val="00917A15"/>
    <w:rsid w:val="00917B2F"/>
    <w:rsid w:val="00920609"/>
    <w:rsid w:val="00920627"/>
    <w:rsid w:val="00920B84"/>
    <w:rsid w:val="0092122E"/>
    <w:rsid w:val="0092286A"/>
    <w:rsid w:val="009229E9"/>
    <w:rsid w:val="00923287"/>
    <w:rsid w:val="009244F4"/>
    <w:rsid w:val="00924F25"/>
    <w:rsid w:val="0092543D"/>
    <w:rsid w:val="00926B24"/>
    <w:rsid w:val="009272E9"/>
    <w:rsid w:val="00927303"/>
    <w:rsid w:val="009279C8"/>
    <w:rsid w:val="00930E0C"/>
    <w:rsid w:val="00930FFE"/>
    <w:rsid w:val="009316C7"/>
    <w:rsid w:val="00932374"/>
    <w:rsid w:val="00932C52"/>
    <w:rsid w:val="00932F60"/>
    <w:rsid w:val="00934311"/>
    <w:rsid w:val="00934B35"/>
    <w:rsid w:val="009351E9"/>
    <w:rsid w:val="00935990"/>
    <w:rsid w:val="009366A6"/>
    <w:rsid w:val="00936F62"/>
    <w:rsid w:val="00940697"/>
    <w:rsid w:val="00941027"/>
    <w:rsid w:val="00942034"/>
    <w:rsid w:val="00942BD9"/>
    <w:rsid w:val="00942DCC"/>
    <w:rsid w:val="0094314A"/>
    <w:rsid w:val="009436B1"/>
    <w:rsid w:val="00943921"/>
    <w:rsid w:val="00943FCE"/>
    <w:rsid w:val="00944BB2"/>
    <w:rsid w:val="00946512"/>
    <w:rsid w:val="0094687A"/>
    <w:rsid w:val="009469CA"/>
    <w:rsid w:val="0094748E"/>
    <w:rsid w:val="00950AD9"/>
    <w:rsid w:val="0095210C"/>
    <w:rsid w:val="00952A1C"/>
    <w:rsid w:val="00954751"/>
    <w:rsid w:val="00954D53"/>
    <w:rsid w:val="009552A6"/>
    <w:rsid w:val="00956E42"/>
    <w:rsid w:val="00957637"/>
    <w:rsid w:val="0095782E"/>
    <w:rsid w:val="00957955"/>
    <w:rsid w:val="00957F5D"/>
    <w:rsid w:val="0096060F"/>
    <w:rsid w:val="00960A45"/>
    <w:rsid w:val="00960A86"/>
    <w:rsid w:val="009611F8"/>
    <w:rsid w:val="00961EC9"/>
    <w:rsid w:val="00962384"/>
    <w:rsid w:val="00962897"/>
    <w:rsid w:val="00962E37"/>
    <w:rsid w:val="0096353B"/>
    <w:rsid w:val="00963EDC"/>
    <w:rsid w:val="00963FEF"/>
    <w:rsid w:val="0096508F"/>
    <w:rsid w:val="00965717"/>
    <w:rsid w:val="00965825"/>
    <w:rsid w:val="009659E9"/>
    <w:rsid w:val="00966DB8"/>
    <w:rsid w:val="0096777D"/>
    <w:rsid w:val="00967DA3"/>
    <w:rsid w:val="00971F18"/>
    <w:rsid w:val="009723A6"/>
    <w:rsid w:val="00972C94"/>
    <w:rsid w:val="00973F4D"/>
    <w:rsid w:val="009743E5"/>
    <w:rsid w:val="00974A7F"/>
    <w:rsid w:val="009756DC"/>
    <w:rsid w:val="009761E1"/>
    <w:rsid w:val="009768FA"/>
    <w:rsid w:val="00981059"/>
    <w:rsid w:val="009827A2"/>
    <w:rsid w:val="00982D17"/>
    <w:rsid w:val="00982D4E"/>
    <w:rsid w:val="009837BE"/>
    <w:rsid w:val="009859F4"/>
    <w:rsid w:val="009869FB"/>
    <w:rsid w:val="00986BF8"/>
    <w:rsid w:val="00987C6A"/>
    <w:rsid w:val="00990679"/>
    <w:rsid w:val="009909D1"/>
    <w:rsid w:val="009915AE"/>
    <w:rsid w:val="0099347C"/>
    <w:rsid w:val="00993DDF"/>
    <w:rsid w:val="00993E39"/>
    <w:rsid w:val="00994142"/>
    <w:rsid w:val="00994C93"/>
    <w:rsid w:val="009952D6"/>
    <w:rsid w:val="00995666"/>
    <w:rsid w:val="00996361"/>
    <w:rsid w:val="00996BC4"/>
    <w:rsid w:val="00996CA0"/>
    <w:rsid w:val="00997820"/>
    <w:rsid w:val="009A0FAA"/>
    <w:rsid w:val="009A125E"/>
    <w:rsid w:val="009A279B"/>
    <w:rsid w:val="009A2CCE"/>
    <w:rsid w:val="009A39EC"/>
    <w:rsid w:val="009A4DF2"/>
    <w:rsid w:val="009A5E70"/>
    <w:rsid w:val="009A652B"/>
    <w:rsid w:val="009B0498"/>
    <w:rsid w:val="009B19E4"/>
    <w:rsid w:val="009B21FB"/>
    <w:rsid w:val="009B2BBD"/>
    <w:rsid w:val="009B3053"/>
    <w:rsid w:val="009B3604"/>
    <w:rsid w:val="009B36EF"/>
    <w:rsid w:val="009B38A1"/>
    <w:rsid w:val="009B3DA9"/>
    <w:rsid w:val="009B3FA9"/>
    <w:rsid w:val="009B4193"/>
    <w:rsid w:val="009B4BF1"/>
    <w:rsid w:val="009B61A0"/>
    <w:rsid w:val="009B7568"/>
    <w:rsid w:val="009C08A4"/>
    <w:rsid w:val="009C0946"/>
    <w:rsid w:val="009C0A6E"/>
    <w:rsid w:val="009C12D6"/>
    <w:rsid w:val="009C2AB4"/>
    <w:rsid w:val="009C3505"/>
    <w:rsid w:val="009C39C8"/>
    <w:rsid w:val="009C42CA"/>
    <w:rsid w:val="009C5443"/>
    <w:rsid w:val="009C581B"/>
    <w:rsid w:val="009C62F2"/>
    <w:rsid w:val="009C65D7"/>
    <w:rsid w:val="009C6CE6"/>
    <w:rsid w:val="009C7727"/>
    <w:rsid w:val="009C7DDC"/>
    <w:rsid w:val="009D082B"/>
    <w:rsid w:val="009D1006"/>
    <w:rsid w:val="009D2149"/>
    <w:rsid w:val="009D21CC"/>
    <w:rsid w:val="009D21DA"/>
    <w:rsid w:val="009D243F"/>
    <w:rsid w:val="009D2604"/>
    <w:rsid w:val="009D2E51"/>
    <w:rsid w:val="009D3237"/>
    <w:rsid w:val="009D3949"/>
    <w:rsid w:val="009D4574"/>
    <w:rsid w:val="009D459C"/>
    <w:rsid w:val="009D532B"/>
    <w:rsid w:val="009D5840"/>
    <w:rsid w:val="009D7900"/>
    <w:rsid w:val="009D7AE6"/>
    <w:rsid w:val="009E07F9"/>
    <w:rsid w:val="009E1C2C"/>
    <w:rsid w:val="009E2067"/>
    <w:rsid w:val="009E2130"/>
    <w:rsid w:val="009E22F6"/>
    <w:rsid w:val="009E265E"/>
    <w:rsid w:val="009E2693"/>
    <w:rsid w:val="009E43BB"/>
    <w:rsid w:val="009E46D5"/>
    <w:rsid w:val="009E519E"/>
    <w:rsid w:val="009E569D"/>
    <w:rsid w:val="009E60D6"/>
    <w:rsid w:val="009E6188"/>
    <w:rsid w:val="009E76E0"/>
    <w:rsid w:val="009E7835"/>
    <w:rsid w:val="009F03D3"/>
    <w:rsid w:val="009F075E"/>
    <w:rsid w:val="009F112B"/>
    <w:rsid w:val="009F140A"/>
    <w:rsid w:val="009F181A"/>
    <w:rsid w:val="009F1FFB"/>
    <w:rsid w:val="009F2A75"/>
    <w:rsid w:val="009F2A9B"/>
    <w:rsid w:val="009F3565"/>
    <w:rsid w:val="009F4385"/>
    <w:rsid w:val="009F463D"/>
    <w:rsid w:val="009F4A0C"/>
    <w:rsid w:val="009F4DAD"/>
    <w:rsid w:val="009F53E1"/>
    <w:rsid w:val="009F668E"/>
    <w:rsid w:val="00A00D3A"/>
    <w:rsid w:val="00A017C7"/>
    <w:rsid w:val="00A01A71"/>
    <w:rsid w:val="00A02593"/>
    <w:rsid w:val="00A0300D"/>
    <w:rsid w:val="00A04212"/>
    <w:rsid w:val="00A04ACF"/>
    <w:rsid w:val="00A05B98"/>
    <w:rsid w:val="00A065AC"/>
    <w:rsid w:val="00A10C2A"/>
    <w:rsid w:val="00A110FF"/>
    <w:rsid w:val="00A117E2"/>
    <w:rsid w:val="00A1191F"/>
    <w:rsid w:val="00A12416"/>
    <w:rsid w:val="00A12E79"/>
    <w:rsid w:val="00A13942"/>
    <w:rsid w:val="00A13C25"/>
    <w:rsid w:val="00A14358"/>
    <w:rsid w:val="00A14A31"/>
    <w:rsid w:val="00A15872"/>
    <w:rsid w:val="00A20031"/>
    <w:rsid w:val="00A20707"/>
    <w:rsid w:val="00A219E6"/>
    <w:rsid w:val="00A21CE0"/>
    <w:rsid w:val="00A21F27"/>
    <w:rsid w:val="00A23994"/>
    <w:rsid w:val="00A24AC0"/>
    <w:rsid w:val="00A2503B"/>
    <w:rsid w:val="00A25122"/>
    <w:rsid w:val="00A25CF0"/>
    <w:rsid w:val="00A26A57"/>
    <w:rsid w:val="00A279D6"/>
    <w:rsid w:val="00A30B14"/>
    <w:rsid w:val="00A30B45"/>
    <w:rsid w:val="00A31253"/>
    <w:rsid w:val="00A31E82"/>
    <w:rsid w:val="00A322A3"/>
    <w:rsid w:val="00A3290B"/>
    <w:rsid w:val="00A3297C"/>
    <w:rsid w:val="00A34332"/>
    <w:rsid w:val="00A34DB4"/>
    <w:rsid w:val="00A3588D"/>
    <w:rsid w:val="00A35B17"/>
    <w:rsid w:val="00A4064B"/>
    <w:rsid w:val="00A40A3B"/>
    <w:rsid w:val="00A42EB3"/>
    <w:rsid w:val="00A4388E"/>
    <w:rsid w:val="00A440FB"/>
    <w:rsid w:val="00A44589"/>
    <w:rsid w:val="00A4506A"/>
    <w:rsid w:val="00A4509D"/>
    <w:rsid w:val="00A4790D"/>
    <w:rsid w:val="00A500C2"/>
    <w:rsid w:val="00A51D37"/>
    <w:rsid w:val="00A52D29"/>
    <w:rsid w:val="00A5407C"/>
    <w:rsid w:val="00A5426E"/>
    <w:rsid w:val="00A56D3F"/>
    <w:rsid w:val="00A56F37"/>
    <w:rsid w:val="00A5720E"/>
    <w:rsid w:val="00A60123"/>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3880"/>
    <w:rsid w:val="00A7473F"/>
    <w:rsid w:val="00A74904"/>
    <w:rsid w:val="00A74CE5"/>
    <w:rsid w:val="00A74D41"/>
    <w:rsid w:val="00A7652E"/>
    <w:rsid w:val="00A768D9"/>
    <w:rsid w:val="00A7748B"/>
    <w:rsid w:val="00A77957"/>
    <w:rsid w:val="00A807F9"/>
    <w:rsid w:val="00A808E9"/>
    <w:rsid w:val="00A80CB5"/>
    <w:rsid w:val="00A812AB"/>
    <w:rsid w:val="00A82461"/>
    <w:rsid w:val="00A82606"/>
    <w:rsid w:val="00A8361D"/>
    <w:rsid w:val="00A83639"/>
    <w:rsid w:val="00A84DC6"/>
    <w:rsid w:val="00A84E79"/>
    <w:rsid w:val="00A863DA"/>
    <w:rsid w:val="00A86731"/>
    <w:rsid w:val="00A87531"/>
    <w:rsid w:val="00A903FB"/>
    <w:rsid w:val="00A90413"/>
    <w:rsid w:val="00A913F2"/>
    <w:rsid w:val="00A91A96"/>
    <w:rsid w:val="00A9273E"/>
    <w:rsid w:val="00A92830"/>
    <w:rsid w:val="00A9474B"/>
    <w:rsid w:val="00A94779"/>
    <w:rsid w:val="00A94D24"/>
    <w:rsid w:val="00A95163"/>
    <w:rsid w:val="00A953DC"/>
    <w:rsid w:val="00A95752"/>
    <w:rsid w:val="00A96599"/>
    <w:rsid w:val="00A9698E"/>
    <w:rsid w:val="00A96F23"/>
    <w:rsid w:val="00A977B8"/>
    <w:rsid w:val="00AA002A"/>
    <w:rsid w:val="00AA05E3"/>
    <w:rsid w:val="00AA13C8"/>
    <w:rsid w:val="00AA1467"/>
    <w:rsid w:val="00AA1B39"/>
    <w:rsid w:val="00AA2AC4"/>
    <w:rsid w:val="00AA2B17"/>
    <w:rsid w:val="00AA3430"/>
    <w:rsid w:val="00AA4633"/>
    <w:rsid w:val="00AA5BFF"/>
    <w:rsid w:val="00AA61E2"/>
    <w:rsid w:val="00AA6BEB"/>
    <w:rsid w:val="00AB046E"/>
    <w:rsid w:val="00AB0560"/>
    <w:rsid w:val="00AB1A2D"/>
    <w:rsid w:val="00AB2D7D"/>
    <w:rsid w:val="00AB2E14"/>
    <w:rsid w:val="00AB3195"/>
    <w:rsid w:val="00AB395C"/>
    <w:rsid w:val="00AB481D"/>
    <w:rsid w:val="00AB4F21"/>
    <w:rsid w:val="00AB5628"/>
    <w:rsid w:val="00AB6723"/>
    <w:rsid w:val="00AB6B2B"/>
    <w:rsid w:val="00AB78B6"/>
    <w:rsid w:val="00AB7C17"/>
    <w:rsid w:val="00AC181B"/>
    <w:rsid w:val="00AC253C"/>
    <w:rsid w:val="00AC2940"/>
    <w:rsid w:val="00AC2BCD"/>
    <w:rsid w:val="00AC4108"/>
    <w:rsid w:val="00AC4BA3"/>
    <w:rsid w:val="00AC4CD2"/>
    <w:rsid w:val="00AC51FF"/>
    <w:rsid w:val="00AC53CC"/>
    <w:rsid w:val="00AC5FC4"/>
    <w:rsid w:val="00AC7098"/>
    <w:rsid w:val="00AD0BD9"/>
    <w:rsid w:val="00AD1432"/>
    <w:rsid w:val="00AD1BB6"/>
    <w:rsid w:val="00AD1F8D"/>
    <w:rsid w:val="00AD2A55"/>
    <w:rsid w:val="00AD2ACD"/>
    <w:rsid w:val="00AD2C39"/>
    <w:rsid w:val="00AD2ED4"/>
    <w:rsid w:val="00AD3CA5"/>
    <w:rsid w:val="00AD3FD1"/>
    <w:rsid w:val="00AD51B5"/>
    <w:rsid w:val="00AD652E"/>
    <w:rsid w:val="00AD7B3F"/>
    <w:rsid w:val="00AE0E14"/>
    <w:rsid w:val="00AE1573"/>
    <w:rsid w:val="00AE2884"/>
    <w:rsid w:val="00AE2BCB"/>
    <w:rsid w:val="00AE2D86"/>
    <w:rsid w:val="00AE3344"/>
    <w:rsid w:val="00AE4B83"/>
    <w:rsid w:val="00AE503B"/>
    <w:rsid w:val="00AE6365"/>
    <w:rsid w:val="00AE65A2"/>
    <w:rsid w:val="00AE66FC"/>
    <w:rsid w:val="00AE7A1C"/>
    <w:rsid w:val="00AE7A72"/>
    <w:rsid w:val="00AF0065"/>
    <w:rsid w:val="00AF079B"/>
    <w:rsid w:val="00AF15F6"/>
    <w:rsid w:val="00AF1BAF"/>
    <w:rsid w:val="00AF372E"/>
    <w:rsid w:val="00AF6071"/>
    <w:rsid w:val="00AF6934"/>
    <w:rsid w:val="00AF6B30"/>
    <w:rsid w:val="00B0087A"/>
    <w:rsid w:val="00B018C2"/>
    <w:rsid w:val="00B0211F"/>
    <w:rsid w:val="00B02311"/>
    <w:rsid w:val="00B02B36"/>
    <w:rsid w:val="00B051FF"/>
    <w:rsid w:val="00B05634"/>
    <w:rsid w:val="00B066D7"/>
    <w:rsid w:val="00B06B3B"/>
    <w:rsid w:val="00B06BDF"/>
    <w:rsid w:val="00B07416"/>
    <w:rsid w:val="00B07E5D"/>
    <w:rsid w:val="00B10E5A"/>
    <w:rsid w:val="00B10F6C"/>
    <w:rsid w:val="00B1115B"/>
    <w:rsid w:val="00B11190"/>
    <w:rsid w:val="00B11329"/>
    <w:rsid w:val="00B1231C"/>
    <w:rsid w:val="00B128C9"/>
    <w:rsid w:val="00B13673"/>
    <w:rsid w:val="00B13F40"/>
    <w:rsid w:val="00B14ADA"/>
    <w:rsid w:val="00B14D12"/>
    <w:rsid w:val="00B14EAB"/>
    <w:rsid w:val="00B162AA"/>
    <w:rsid w:val="00B167FE"/>
    <w:rsid w:val="00B16C43"/>
    <w:rsid w:val="00B170E7"/>
    <w:rsid w:val="00B175A1"/>
    <w:rsid w:val="00B17EF4"/>
    <w:rsid w:val="00B20670"/>
    <w:rsid w:val="00B2112D"/>
    <w:rsid w:val="00B22690"/>
    <w:rsid w:val="00B24383"/>
    <w:rsid w:val="00B24BD1"/>
    <w:rsid w:val="00B25F1C"/>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2135"/>
    <w:rsid w:val="00B423A6"/>
    <w:rsid w:val="00B43E7E"/>
    <w:rsid w:val="00B446C6"/>
    <w:rsid w:val="00B446EA"/>
    <w:rsid w:val="00B450F5"/>
    <w:rsid w:val="00B5033D"/>
    <w:rsid w:val="00B5154E"/>
    <w:rsid w:val="00B517A4"/>
    <w:rsid w:val="00B5339C"/>
    <w:rsid w:val="00B54C98"/>
    <w:rsid w:val="00B54FB5"/>
    <w:rsid w:val="00B556E9"/>
    <w:rsid w:val="00B55870"/>
    <w:rsid w:val="00B568CE"/>
    <w:rsid w:val="00B5779C"/>
    <w:rsid w:val="00B57A92"/>
    <w:rsid w:val="00B6054F"/>
    <w:rsid w:val="00B6058D"/>
    <w:rsid w:val="00B6095D"/>
    <w:rsid w:val="00B62022"/>
    <w:rsid w:val="00B62788"/>
    <w:rsid w:val="00B630A1"/>
    <w:rsid w:val="00B64601"/>
    <w:rsid w:val="00B67623"/>
    <w:rsid w:val="00B67958"/>
    <w:rsid w:val="00B70675"/>
    <w:rsid w:val="00B70A27"/>
    <w:rsid w:val="00B72C04"/>
    <w:rsid w:val="00B73AA3"/>
    <w:rsid w:val="00B73ABB"/>
    <w:rsid w:val="00B74A86"/>
    <w:rsid w:val="00B74C64"/>
    <w:rsid w:val="00B7533C"/>
    <w:rsid w:val="00B75452"/>
    <w:rsid w:val="00B75787"/>
    <w:rsid w:val="00B7624C"/>
    <w:rsid w:val="00B76B1E"/>
    <w:rsid w:val="00B7729F"/>
    <w:rsid w:val="00B772B1"/>
    <w:rsid w:val="00B77335"/>
    <w:rsid w:val="00B77BF9"/>
    <w:rsid w:val="00B77FBB"/>
    <w:rsid w:val="00B810B1"/>
    <w:rsid w:val="00B838BC"/>
    <w:rsid w:val="00B84241"/>
    <w:rsid w:val="00B86E9D"/>
    <w:rsid w:val="00B87905"/>
    <w:rsid w:val="00B90483"/>
    <w:rsid w:val="00B910A6"/>
    <w:rsid w:val="00B913F5"/>
    <w:rsid w:val="00B91F0E"/>
    <w:rsid w:val="00B92BAF"/>
    <w:rsid w:val="00B92BF5"/>
    <w:rsid w:val="00B92F5E"/>
    <w:rsid w:val="00B93445"/>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23E1"/>
    <w:rsid w:val="00BA3F79"/>
    <w:rsid w:val="00BA5203"/>
    <w:rsid w:val="00BA6C22"/>
    <w:rsid w:val="00BB1077"/>
    <w:rsid w:val="00BB1A1E"/>
    <w:rsid w:val="00BB24B3"/>
    <w:rsid w:val="00BB26A6"/>
    <w:rsid w:val="00BB2F66"/>
    <w:rsid w:val="00BB402E"/>
    <w:rsid w:val="00BB4A4B"/>
    <w:rsid w:val="00BB4F10"/>
    <w:rsid w:val="00BB587C"/>
    <w:rsid w:val="00BB7B21"/>
    <w:rsid w:val="00BB7CB3"/>
    <w:rsid w:val="00BC02CF"/>
    <w:rsid w:val="00BC1859"/>
    <w:rsid w:val="00BC2DF5"/>
    <w:rsid w:val="00BC3C49"/>
    <w:rsid w:val="00BC40B6"/>
    <w:rsid w:val="00BC5225"/>
    <w:rsid w:val="00BC5747"/>
    <w:rsid w:val="00BC642A"/>
    <w:rsid w:val="00BC6A8D"/>
    <w:rsid w:val="00BC7608"/>
    <w:rsid w:val="00BC7F53"/>
    <w:rsid w:val="00BD04A4"/>
    <w:rsid w:val="00BD0D9D"/>
    <w:rsid w:val="00BD119D"/>
    <w:rsid w:val="00BD1C3C"/>
    <w:rsid w:val="00BD20CE"/>
    <w:rsid w:val="00BD2E19"/>
    <w:rsid w:val="00BD31A5"/>
    <w:rsid w:val="00BD32B6"/>
    <w:rsid w:val="00BD46C5"/>
    <w:rsid w:val="00BD4CBA"/>
    <w:rsid w:val="00BD5136"/>
    <w:rsid w:val="00BD6F6C"/>
    <w:rsid w:val="00BD7B97"/>
    <w:rsid w:val="00BE032F"/>
    <w:rsid w:val="00BE10C6"/>
    <w:rsid w:val="00BE1C4D"/>
    <w:rsid w:val="00BE215E"/>
    <w:rsid w:val="00BE293A"/>
    <w:rsid w:val="00BE2F6B"/>
    <w:rsid w:val="00BE3148"/>
    <w:rsid w:val="00BE4FDF"/>
    <w:rsid w:val="00BE5906"/>
    <w:rsid w:val="00BE5B43"/>
    <w:rsid w:val="00BE69DE"/>
    <w:rsid w:val="00BF0567"/>
    <w:rsid w:val="00BF119D"/>
    <w:rsid w:val="00BF1396"/>
    <w:rsid w:val="00BF1832"/>
    <w:rsid w:val="00BF28D9"/>
    <w:rsid w:val="00BF3136"/>
    <w:rsid w:val="00BF3490"/>
    <w:rsid w:val="00BF4C6E"/>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07B93"/>
    <w:rsid w:val="00C10125"/>
    <w:rsid w:val="00C10CF5"/>
    <w:rsid w:val="00C11E6C"/>
    <w:rsid w:val="00C12506"/>
    <w:rsid w:val="00C12B39"/>
    <w:rsid w:val="00C1361A"/>
    <w:rsid w:val="00C13B6F"/>
    <w:rsid w:val="00C159E0"/>
    <w:rsid w:val="00C17A60"/>
    <w:rsid w:val="00C17E1B"/>
    <w:rsid w:val="00C20BB2"/>
    <w:rsid w:val="00C21653"/>
    <w:rsid w:val="00C21A5C"/>
    <w:rsid w:val="00C22B0E"/>
    <w:rsid w:val="00C25603"/>
    <w:rsid w:val="00C26195"/>
    <w:rsid w:val="00C269CC"/>
    <w:rsid w:val="00C26C49"/>
    <w:rsid w:val="00C272FC"/>
    <w:rsid w:val="00C27479"/>
    <w:rsid w:val="00C30347"/>
    <w:rsid w:val="00C306B0"/>
    <w:rsid w:val="00C30718"/>
    <w:rsid w:val="00C3166B"/>
    <w:rsid w:val="00C316D2"/>
    <w:rsid w:val="00C33804"/>
    <w:rsid w:val="00C343E5"/>
    <w:rsid w:val="00C34650"/>
    <w:rsid w:val="00C348C5"/>
    <w:rsid w:val="00C34B0D"/>
    <w:rsid w:val="00C35163"/>
    <w:rsid w:val="00C35DEA"/>
    <w:rsid w:val="00C365AB"/>
    <w:rsid w:val="00C36DB8"/>
    <w:rsid w:val="00C371B7"/>
    <w:rsid w:val="00C416A3"/>
    <w:rsid w:val="00C41B18"/>
    <w:rsid w:val="00C41C3E"/>
    <w:rsid w:val="00C45089"/>
    <w:rsid w:val="00C477A5"/>
    <w:rsid w:val="00C47F4C"/>
    <w:rsid w:val="00C50231"/>
    <w:rsid w:val="00C506A8"/>
    <w:rsid w:val="00C517B3"/>
    <w:rsid w:val="00C51934"/>
    <w:rsid w:val="00C5281A"/>
    <w:rsid w:val="00C53108"/>
    <w:rsid w:val="00C537B7"/>
    <w:rsid w:val="00C53EAF"/>
    <w:rsid w:val="00C54E1A"/>
    <w:rsid w:val="00C554E1"/>
    <w:rsid w:val="00C56540"/>
    <w:rsid w:val="00C567A4"/>
    <w:rsid w:val="00C5680D"/>
    <w:rsid w:val="00C57F79"/>
    <w:rsid w:val="00C600B1"/>
    <w:rsid w:val="00C605A4"/>
    <w:rsid w:val="00C60B67"/>
    <w:rsid w:val="00C60F02"/>
    <w:rsid w:val="00C62D66"/>
    <w:rsid w:val="00C6301D"/>
    <w:rsid w:val="00C63187"/>
    <w:rsid w:val="00C6335B"/>
    <w:rsid w:val="00C63ED1"/>
    <w:rsid w:val="00C6438C"/>
    <w:rsid w:val="00C676B0"/>
    <w:rsid w:val="00C67C95"/>
    <w:rsid w:val="00C70B9E"/>
    <w:rsid w:val="00C71D33"/>
    <w:rsid w:val="00C72611"/>
    <w:rsid w:val="00C72A20"/>
    <w:rsid w:val="00C73447"/>
    <w:rsid w:val="00C73E15"/>
    <w:rsid w:val="00C74D02"/>
    <w:rsid w:val="00C75D1C"/>
    <w:rsid w:val="00C76A4F"/>
    <w:rsid w:val="00C76B2A"/>
    <w:rsid w:val="00C7729C"/>
    <w:rsid w:val="00C803FD"/>
    <w:rsid w:val="00C80EFB"/>
    <w:rsid w:val="00C81864"/>
    <w:rsid w:val="00C81B7C"/>
    <w:rsid w:val="00C8252B"/>
    <w:rsid w:val="00C8325C"/>
    <w:rsid w:val="00C83749"/>
    <w:rsid w:val="00C8432F"/>
    <w:rsid w:val="00C85CB6"/>
    <w:rsid w:val="00C8677E"/>
    <w:rsid w:val="00C867DD"/>
    <w:rsid w:val="00C87DE9"/>
    <w:rsid w:val="00C9023A"/>
    <w:rsid w:val="00C902D4"/>
    <w:rsid w:val="00C90AB1"/>
    <w:rsid w:val="00C90DAB"/>
    <w:rsid w:val="00C92020"/>
    <w:rsid w:val="00C92250"/>
    <w:rsid w:val="00C923B3"/>
    <w:rsid w:val="00C929BE"/>
    <w:rsid w:val="00C93C7A"/>
    <w:rsid w:val="00C94003"/>
    <w:rsid w:val="00C949F1"/>
    <w:rsid w:val="00C94DD1"/>
    <w:rsid w:val="00C94F07"/>
    <w:rsid w:val="00C952E2"/>
    <w:rsid w:val="00C96BA3"/>
    <w:rsid w:val="00C96ECB"/>
    <w:rsid w:val="00CA0D23"/>
    <w:rsid w:val="00CA1B26"/>
    <w:rsid w:val="00CA1F08"/>
    <w:rsid w:val="00CA2A58"/>
    <w:rsid w:val="00CA2FD1"/>
    <w:rsid w:val="00CA42F4"/>
    <w:rsid w:val="00CA466F"/>
    <w:rsid w:val="00CA4D0A"/>
    <w:rsid w:val="00CA54F1"/>
    <w:rsid w:val="00CA5CEA"/>
    <w:rsid w:val="00CB024E"/>
    <w:rsid w:val="00CB03F8"/>
    <w:rsid w:val="00CB18E6"/>
    <w:rsid w:val="00CB1C48"/>
    <w:rsid w:val="00CB1CE5"/>
    <w:rsid w:val="00CB24A1"/>
    <w:rsid w:val="00CB24FF"/>
    <w:rsid w:val="00CB298E"/>
    <w:rsid w:val="00CB38A7"/>
    <w:rsid w:val="00CB39EF"/>
    <w:rsid w:val="00CB430B"/>
    <w:rsid w:val="00CB4C3B"/>
    <w:rsid w:val="00CB661B"/>
    <w:rsid w:val="00CB698B"/>
    <w:rsid w:val="00CB71D3"/>
    <w:rsid w:val="00CB7759"/>
    <w:rsid w:val="00CC0579"/>
    <w:rsid w:val="00CC1196"/>
    <w:rsid w:val="00CC1229"/>
    <w:rsid w:val="00CC1712"/>
    <w:rsid w:val="00CC1894"/>
    <w:rsid w:val="00CC2B44"/>
    <w:rsid w:val="00CC2CB4"/>
    <w:rsid w:val="00CC3322"/>
    <w:rsid w:val="00CC43CE"/>
    <w:rsid w:val="00CC4DE8"/>
    <w:rsid w:val="00CC52F2"/>
    <w:rsid w:val="00CC5342"/>
    <w:rsid w:val="00CC5431"/>
    <w:rsid w:val="00CC5C87"/>
    <w:rsid w:val="00CC707B"/>
    <w:rsid w:val="00CC7321"/>
    <w:rsid w:val="00CC7D34"/>
    <w:rsid w:val="00CC7F14"/>
    <w:rsid w:val="00CD09CD"/>
    <w:rsid w:val="00CD10DA"/>
    <w:rsid w:val="00CD12E1"/>
    <w:rsid w:val="00CD160C"/>
    <w:rsid w:val="00CD1952"/>
    <w:rsid w:val="00CD264C"/>
    <w:rsid w:val="00CD329A"/>
    <w:rsid w:val="00CD4695"/>
    <w:rsid w:val="00CD493E"/>
    <w:rsid w:val="00CD4F69"/>
    <w:rsid w:val="00CD67F0"/>
    <w:rsid w:val="00CD6A31"/>
    <w:rsid w:val="00CE00DC"/>
    <w:rsid w:val="00CE0E87"/>
    <w:rsid w:val="00CE155F"/>
    <w:rsid w:val="00CE1F27"/>
    <w:rsid w:val="00CE2A0B"/>
    <w:rsid w:val="00CE338F"/>
    <w:rsid w:val="00CE3D63"/>
    <w:rsid w:val="00CE47D2"/>
    <w:rsid w:val="00CE4FCA"/>
    <w:rsid w:val="00CE595F"/>
    <w:rsid w:val="00CE5BC8"/>
    <w:rsid w:val="00CE5DBA"/>
    <w:rsid w:val="00CE60A6"/>
    <w:rsid w:val="00CE6503"/>
    <w:rsid w:val="00CE740E"/>
    <w:rsid w:val="00CF04FB"/>
    <w:rsid w:val="00CF0695"/>
    <w:rsid w:val="00CF0C9A"/>
    <w:rsid w:val="00CF1DF8"/>
    <w:rsid w:val="00CF42F2"/>
    <w:rsid w:val="00CF4487"/>
    <w:rsid w:val="00CF57A1"/>
    <w:rsid w:val="00CF6183"/>
    <w:rsid w:val="00CF68B9"/>
    <w:rsid w:val="00CF7CC3"/>
    <w:rsid w:val="00D00AED"/>
    <w:rsid w:val="00D01C38"/>
    <w:rsid w:val="00D0229B"/>
    <w:rsid w:val="00D02C99"/>
    <w:rsid w:val="00D02E14"/>
    <w:rsid w:val="00D03D23"/>
    <w:rsid w:val="00D0427A"/>
    <w:rsid w:val="00D0434D"/>
    <w:rsid w:val="00D059BC"/>
    <w:rsid w:val="00D05BC0"/>
    <w:rsid w:val="00D0659A"/>
    <w:rsid w:val="00D072D3"/>
    <w:rsid w:val="00D11829"/>
    <w:rsid w:val="00D11845"/>
    <w:rsid w:val="00D11B80"/>
    <w:rsid w:val="00D11D57"/>
    <w:rsid w:val="00D124F8"/>
    <w:rsid w:val="00D13694"/>
    <w:rsid w:val="00D150C7"/>
    <w:rsid w:val="00D167A0"/>
    <w:rsid w:val="00D17D3B"/>
    <w:rsid w:val="00D2194D"/>
    <w:rsid w:val="00D22041"/>
    <w:rsid w:val="00D222CB"/>
    <w:rsid w:val="00D22A9B"/>
    <w:rsid w:val="00D234AE"/>
    <w:rsid w:val="00D24D53"/>
    <w:rsid w:val="00D24D9D"/>
    <w:rsid w:val="00D26698"/>
    <w:rsid w:val="00D26B4C"/>
    <w:rsid w:val="00D27074"/>
    <w:rsid w:val="00D27BFE"/>
    <w:rsid w:val="00D31F75"/>
    <w:rsid w:val="00D32881"/>
    <w:rsid w:val="00D32D8C"/>
    <w:rsid w:val="00D32E82"/>
    <w:rsid w:val="00D333FA"/>
    <w:rsid w:val="00D3413F"/>
    <w:rsid w:val="00D34FFE"/>
    <w:rsid w:val="00D355B9"/>
    <w:rsid w:val="00D36839"/>
    <w:rsid w:val="00D36C60"/>
    <w:rsid w:val="00D4048C"/>
    <w:rsid w:val="00D42A1C"/>
    <w:rsid w:val="00D43B02"/>
    <w:rsid w:val="00D43CF0"/>
    <w:rsid w:val="00D43F2F"/>
    <w:rsid w:val="00D44E5E"/>
    <w:rsid w:val="00D4583F"/>
    <w:rsid w:val="00D45A01"/>
    <w:rsid w:val="00D45D60"/>
    <w:rsid w:val="00D461C9"/>
    <w:rsid w:val="00D468D7"/>
    <w:rsid w:val="00D46D7F"/>
    <w:rsid w:val="00D47BC4"/>
    <w:rsid w:val="00D47F4C"/>
    <w:rsid w:val="00D50B7D"/>
    <w:rsid w:val="00D50CA1"/>
    <w:rsid w:val="00D53CC8"/>
    <w:rsid w:val="00D54498"/>
    <w:rsid w:val="00D546B6"/>
    <w:rsid w:val="00D54727"/>
    <w:rsid w:val="00D56204"/>
    <w:rsid w:val="00D564EF"/>
    <w:rsid w:val="00D56E4D"/>
    <w:rsid w:val="00D57D0D"/>
    <w:rsid w:val="00D60F7C"/>
    <w:rsid w:val="00D6199D"/>
    <w:rsid w:val="00D621A3"/>
    <w:rsid w:val="00D627AA"/>
    <w:rsid w:val="00D63311"/>
    <w:rsid w:val="00D6369B"/>
    <w:rsid w:val="00D64C41"/>
    <w:rsid w:val="00D6539F"/>
    <w:rsid w:val="00D6564A"/>
    <w:rsid w:val="00D65BE2"/>
    <w:rsid w:val="00D661C0"/>
    <w:rsid w:val="00D66EBB"/>
    <w:rsid w:val="00D674ED"/>
    <w:rsid w:val="00D67A86"/>
    <w:rsid w:val="00D67D17"/>
    <w:rsid w:val="00D67E7F"/>
    <w:rsid w:val="00D70E00"/>
    <w:rsid w:val="00D71824"/>
    <w:rsid w:val="00D71BD6"/>
    <w:rsid w:val="00D72595"/>
    <w:rsid w:val="00D72639"/>
    <w:rsid w:val="00D75C7F"/>
    <w:rsid w:val="00D77265"/>
    <w:rsid w:val="00D772F9"/>
    <w:rsid w:val="00D77822"/>
    <w:rsid w:val="00D808F1"/>
    <w:rsid w:val="00D80F16"/>
    <w:rsid w:val="00D80F85"/>
    <w:rsid w:val="00D812D9"/>
    <w:rsid w:val="00D824E1"/>
    <w:rsid w:val="00D82BB8"/>
    <w:rsid w:val="00D82E4F"/>
    <w:rsid w:val="00D83675"/>
    <w:rsid w:val="00D83791"/>
    <w:rsid w:val="00D86883"/>
    <w:rsid w:val="00D86DAA"/>
    <w:rsid w:val="00D91032"/>
    <w:rsid w:val="00D91207"/>
    <w:rsid w:val="00D916D4"/>
    <w:rsid w:val="00D92C0D"/>
    <w:rsid w:val="00D93BF7"/>
    <w:rsid w:val="00D95182"/>
    <w:rsid w:val="00D9546F"/>
    <w:rsid w:val="00D9685E"/>
    <w:rsid w:val="00D9769C"/>
    <w:rsid w:val="00D97C82"/>
    <w:rsid w:val="00DA0604"/>
    <w:rsid w:val="00DA1391"/>
    <w:rsid w:val="00DA13C5"/>
    <w:rsid w:val="00DA14DB"/>
    <w:rsid w:val="00DA22A7"/>
    <w:rsid w:val="00DA234C"/>
    <w:rsid w:val="00DA2BC5"/>
    <w:rsid w:val="00DA4781"/>
    <w:rsid w:val="00DA4CB9"/>
    <w:rsid w:val="00DA5063"/>
    <w:rsid w:val="00DA520C"/>
    <w:rsid w:val="00DA5244"/>
    <w:rsid w:val="00DA566E"/>
    <w:rsid w:val="00DA7C64"/>
    <w:rsid w:val="00DB0A70"/>
    <w:rsid w:val="00DB0BDA"/>
    <w:rsid w:val="00DB2272"/>
    <w:rsid w:val="00DB2BB7"/>
    <w:rsid w:val="00DB324A"/>
    <w:rsid w:val="00DB347A"/>
    <w:rsid w:val="00DB3505"/>
    <w:rsid w:val="00DB3BE1"/>
    <w:rsid w:val="00DB4105"/>
    <w:rsid w:val="00DB4727"/>
    <w:rsid w:val="00DB4C25"/>
    <w:rsid w:val="00DB518C"/>
    <w:rsid w:val="00DB5556"/>
    <w:rsid w:val="00DB5641"/>
    <w:rsid w:val="00DB5D57"/>
    <w:rsid w:val="00DB72A2"/>
    <w:rsid w:val="00DB734E"/>
    <w:rsid w:val="00DC1F2E"/>
    <w:rsid w:val="00DC2A12"/>
    <w:rsid w:val="00DC4209"/>
    <w:rsid w:val="00DC4C21"/>
    <w:rsid w:val="00DC7F4B"/>
    <w:rsid w:val="00DD1151"/>
    <w:rsid w:val="00DD19E2"/>
    <w:rsid w:val="00DD1A52"/>
    <w:rsid w:val="00DD2777"/>
    <w:rsid w:val="00DD5021"/>
    <w:rsid w:val="00DD52FA"/>
    <w:rsid w:val="00DD53A6"/>
    <w:rsid w:val="00DD5E8D"/>
    <w:rsid w:val="00DD61D8"/>
    <w:rsid w:val="00DD650A"/>
    <w:rsid w:val="00DD6E0C"/>
    <w:rsid w:val="00DD7202"/>
    <w:rsid w:val="00DD7435"/>
    <w:rsid w:val="00DE1F49"/>
    <w:rsid w:val="00DE37FD"/>
    <w:rsid w:val="00DE6069"/>
    <w:rsid w:val="00DE660F"/>
    <w:rsid w:val="00DE728E"/>
    <w:rsid w:val="00DE7C33"/>
    <w:rsid w:val="00DF0174"/>
    <w:rsid w:val="00DF05B0"/>
    <w:rsid w:val="00DF0B1A"/>
    <w:rsid w:val="00DF130A"/>
    <w:rsid w:val="00DF16B9"/>
    <w:rsid w:val="00DF1B90"/>
    <w:rsid w:val="00DF585D"/>
    <w:rsid w:val="00E00652"/>
    <w:rsid w:val="00E00875"/>
    <w:rsid w:val="00E01129"/>
    <w:rsid w:val="00E0134F"/>
    <w:rsid w:val="00E0160F"/>
    <w:rsid w:val="00E0177C"/>
    <w:rsid w:val="00E01CD8"/>
    <w:rsid w:val="00E01CF0"/>
    <w:rsid w:val="00E0277F"/>
    <w:rsid w:val="00E033DB"/>
    <w:rsid w:val="00E035A2"/>
    <w:rsid w:val="00E042F7"/>
    <w:rsid w:val="00E04311"/>
    <w:rsid w:val="00E0496C"/>
    <w:rsid w:val="00E055D2"/>
    <w:rsid w:val="00E068AE"/>
    <w:rsid w:val="00E0723E"/>
    <w:rsid w:val="00E108AA"/>
    <w:rsid w:val="00E10BE4"/>
    <w:rsid w:val="00E110D8"/>
    <w:rsid w:val="00E114D7"/>
    <w:rsid w:val="00E11B6F"/>
    <w:rsid w:val="00E12ED0"/>
    <w:rsid w:val="00E13571"/>
    <w:rsid w:val="00E15232"/>
    <w:rsid w:val="00E17707"/>
    <w:rsid w:val="00E1792C"/>
    <w:rsid w:val="00E208A2"/>
    <w:rsid w:val="00E21258"/>
    <w:rsid w:val="00E21F84"/>
    <w:rsid w:val="00E22A8E"/>
    <w:rsid w:val="00E22B79"/>
    <w:rsid w:val="00E237D0"/>
    <w:rsid w:val="00E239E4"/>
    <w:rsid w:val="00E23CBC"/>
    <w:rsid w:val="00E23F0F"/>
    <w:rsid w:val="00E24621"/>
    <w:rsid w:val="00E25F19"/>
    <w:rsid w:val="00E268CA"/>
    <w:rsid w:val="00E26D96"/>
    <w:rsid w:val="00E30C70"/>
    <w:rsid w:val="00E3276F"/>
    <w:rsid w:val="00E329CA"/>
    <w:rsid w:val="00E33154"/>
    <w:rsid w:val="00E3327E"/>
    <w:rsid w:val="00E33A40"/>
    <w:rsid w:val="00E3478B"/>
    <w:rsid w:val="00E351CB"/>
    <w:rsid w:val="00E360E2"/>
    <w:rsid w:val="00E360F2"/>
    <w:rsid w:val="00E4070B"/>
    <w:rsid w:val="00E40A1E"/>
    <w:rsid w:val="00E40C10"/>
    <w:rsid w:val="00E41EAA"/>
    <w:rsid w:val="00E442CA"/>
    <w:rsid w:val="00E44B5E"/>
    <w:rsid w:val="00E44D80"/>
    <w:rsid w:val="00E4636D"/>
    <w:rsid w:val="00E466BC"/>
    <w:rsid w:val="00E46B7A"/>
    <w:rsid w:val="00E46E0D"/>
    <w:rsid w:val="00E46FEE"/>
    <w:rsid w:val="00E505A4"/>
    <w:rsid w:val="00E51BCB"/>
    <w:rsid w:val="00E51FDC"/>
    <w:rsid w:val="00E523FC"/>
    <w:rsid w:val="00E53544"/>
    <w:rsid w:val="00E537BB"/>
    <w:rsid w:val="00E55198"/>
    <w:rsid w:val="00E5698D"/>
    <w:rsid w:val="00E60C93"/>
    <w:rsid w:val="00E61970"/>
    <w:rsid w:val="00E62A13"/>
    <w:rsid w:val="00E64C8A"/>
    <w:rsid w:val="00E6558C"/>
    <w:rsid w:val="00E66BF3"/>
    <w:rsid w:val="00E67EBA"/>
    <w:rsid w:val="00E7056D"/>
    <w:rsid w:val="00E722FC"/>
    <w:rsid w:val="00E724E1"/>
    <w:rsid w:val="00E72B84"/>
    <w:rsid w:val="00E733E7"/>
    <w:rsid w:val="00E73511"/>
    <w:rsid w:val="00E73A7A"/>
    <w:rsid w:val="00E7449C"/>
    <w:rsid w:val="00E74B29"/>
    <w:rsid w:val="00E74D3D"/>
    <w:rsid w:val="00E75C5B"/>
    <w:rsid w:val="00E779AB"/>
    <w:rsid w:val="00E77D53"/>
    <w:rsid w:val="00E80626"/>
    <w:rsid w:val="00E80DE6"/>
    <w:rsid w:val="00E81785"/>
    <w:rsid w:val="00E81B64"/>
    <w:rsid w:val="00E81E7A"/>
    <w:rsid w:val="00E82549"/>
    <w:rsid w:val="00E82797"/>
    <w:rsid w:val="00E83B53"/>
    <w:rsid w:val="00E83C22"/>
    <w:rsid w:val="00E848F1"/>
    <w:rsid w:val="00E84D86"/>
    <w:rsid w:val="00E85691"/>
    <w:rsid w:val="00E901ED"/>
    <w:rsid w:val="00E904C9"/>
    <w:rsid w:val="00E90EA3"/>
    <w:rsid w:val="00E915A0"/>
    <w:rsid w:val="00E91989"/>
    <w:rsid w:val="00E922C5"/>
    <w:rsid w:val="00E92567"/>
    <w:rsid w:val="00E927F3"/>
    <w:rsid w:val="00E92860"/>
    <w:rsid w:val="00E928FD"/>
    <w:rsid w:val="00E92C2A"/>
    <w:rsid w:val="00E92E57"/>
    <w:rsid w:val="00E9671E"/>
    <w:rsid w:val="00E96F8F"/>
    <w:rsid w:val="00E971D4"/>
    <w:rsid w:val="00E97980"/>
    <w:rsid w:val="00EA17DB"/>
    <w:rsid w:val="00EA1C41"/>
    <w:rsid w:val="00EA247A"/>
    <w:rsid w:val="00EA28AC"/>
    <w:rsid w:val="00EA4AD6"/>
    <w:rsid w:val="00EA5000"/>
    <w:rsid w:val="00EA641F"/>
    <w:rsid w:val="00EA6F28"/>
    <w:rsid w:val="00EA7B46"/>
    <w:rsid w:val="00EB009E"/>
    <w:rsid w:val="00EB01D0"/>
    <w:rsid w:val="00EB0C1D"/>
    <w:rsid w:val="00EB10CC"/>
    <w:rsid w:val="00EB2379"/>
    <w:rsid w:val="00EB242C"/>
    <w:rsid w:val="00EB267A"/>
    <w:rsid w:val="00EB335F"/>
    <w:rsid w:val="00EB4322"/>
    <w:rsid w:val="00EB4C77"/>
    <w:rsid w:val="00EB4D2E"/>
    <w:rsid w:val="00EB5573"/>
    <w:rsid w:val="00EB578E"/>
    <w:rsid w:val="00EB6D95"/>
    <w:rsid w:val="00EB7645"/>
    <w:rsid w:val="00EC0BE9"/>
    <w:rsid w:val="00EC0E64"/>
    <w:rsid w:val="00EC1714"/>
    <w:rsid w:val="00EC1E8B"/>
    <w:rsid w:val="00EC44A8"/>
    <w:rsid w:val="00EC46AD"/>
    <w:rsid w:val="00EC4BF6"/>
    <w:rsid w:val="00EC5CE3"/>
    <w:rsid w:val="00EC7609"/>
    <w:rsid w:val="00EC77F2"/>
    <w:rsid w:val="00EC7B22"/>
    <w:rsid w:val="00ED144E"/>
    <w:rsid w:val="00ED1951"/>
    <w:rsid w:val="00ED27FC"/>
    <w:rsid w:val="00ED36CD"/>
    <w:rsid w:val="00ED61CF"/>
    <w:rsid w:val="00ED6A0E"/>
    <w:rsid w:val="00ED6B77"/>
    <w:rsid w:val="00ED6FEA"/>
    <w:rsid w:val="00ED74E6"/>
    <w:rsid w:val="00ED7605"/>
    <w:rsid w:val="00EE0AF4"/>
    <w:rsid w:val="00EE16C0"/>
    <w:rsid w:val="00EE16D0"/>
    <w:rsid w:val="00EE246B"/>
    <w:rsid w:val="00EE2EA4"/>
    <w:rsid w:val="00EE3B6E"/>
    <w:rsid w:val="00EE443F"/>
    <w:rsid w:val="00EE4674"/>
    <w:rsid w:val="00EE48C3"/>
    <w:rsid w:val="00EE4C65"/>
    <w:rsid w:val="00EE5B31"/>
    <w:rsid w:val="00EE5F4A"/>
    <w:rsid w:val="00EE64D5"/>
    <w:rsid w:val="00EE6CA0"/>
    <w:rsid w:val="00EE7E51"/>
    <w:rsid w:val="00EF1EB5"/>
    <w:rsid w:val="00EF2985"/>
    <w:rsid w:val="00EF307E"/>
    <w:rsid w:val="00EF38C0"/>
    <w:rsid w:val="00EF3AF6"/>
    <w:rsid w:val="00EF3CD4"/>
    <w:rsid w:val="00EF4099"/>
    <w:rsid w:val="00EF45E2"/>
    <w:rsid w:val="00EF4FE7"/>
    <w:rsid w:val="00EF5353"/>
    <w:rsid w:val="00EF57CF"/>
    <w:rsid w:val="00EF615A"/>
    <w:rsid w:val="00EF6333"/>
    <w:rsid w:val="00EF6B9A"/>
    <w:rsid w:val="00EF7154"/>
    <w:rsid w:val="00F036E8"/>
    <w:rsid w:val="00F03B81"/>
    <w:rsid w:val="00F055BA"/>
    <w:rsid w:val="00F05C51"/>
    <w:rsid w:val="00F0652D"/>
    <w:rsid w:val="00F072DD"/>
    <w:rsid w:val="00F075F0"/>
    <w:rsid w:val="00F07709"/>
    <w:rsid w:val="00F07FD6"/>
    <w:rsid w:val="00F11A45"/>
    <w:rsid w:val="00F13A08"/>
    <w:rsid w:val="00F13A75"/>
    <w:rsid w:val="00F164DF"/>
    <w:rsid w:val="00F167D9"/>
    <w:rsid w:val="00F1697E"/>
    <w:rsid w:val="00F17331"/>
    <w:rsid w:val="00F17D61"/>
    <w:rsid w:val="00F208C6"/>
    <w:rsid w:val="00F21508"/>
    <w:rsid w:val="00F2273C"/>
    <w:rsid w:val="00F2352F"/>
    <w:rsid w:val="00F23CA2"/>
    <w:rsid w:val="00F23FD4"/>
    <w:rsid w:val="00F25A3A"/>
    <w:rsid w:val="00F26081"/>
    <w:rsid w:val="00F26639"/>
    <w:rsid w:val="00F2707B"/>
    <w:rsid w:val="00F27B45"/>
    <w:rsid w:val="00F30F35"/>
    <w:rsid w:val="00F31EC8"/>
    <w:rsid w:val="00F35196"/>
    <w:rsid w:val="00F3603D"/>
    <w:rsid w:val="00F36AC5"/>
    <w:rsid w:val="00F37FFE"/>
    <w:rsid w:val="00F40212"/>
    <w:rsid w:val="00F40624"/>
    <w:rsid w:val="00F40636"/>
    <w:rsid w:val="00F41554"/>
    <w:rsid w:val="00F41E0B"/>
    <w:rsid w:val="00F42F9C"/>
    <w:rsid w:val="00F452FB"/>
    <w:rsid w:val="00F45F9C"/>
    <w:rsid w:val="00F460BA"/>
    <w:rsid w:val="00F46BD6"/>
    <w:rsid w:val="00F4783E"/>
    <w:rsid w:val="00F50153"/>
    <w:rsid w:val="00F503B9"/>
    <w:rsid w:val="00F50B92"/>
    <w:rsid w:val="00F53E28"/>
    <w:rsid w:val="00F53FC7"/>
    <w:rsid w:val="00F54447"/>
    <w:rsid w:val="00F55502"/>
    <w:rsid w:val="00F55ED3"/>
    <w:rsid w:val="00F5696A"/>
    <w:rsid w:val="00F56BE8"/>
    <w:rsid w:val="00F57280"/>
    <w:rsid w:val="00F572CE"/>
    <w:rsid w:val="00F573C3"/>
    <w:rsid w:val="00F57ACF"/>
    <w:rsid w:val="00F609EF"/>
    <w:rsid w:val="00F61531"/>
    <w:rsid w:val="00F616E5"/>
    <w:rsid w:val="00F6253F"/>
    <w:rsid w:val="00F630C0"/>
    <w:rsid w:val="00F65901"/>
    <w:rsid w:val="00F675B0"/>
    <w:rsid w:val="00F70657"/>
    <w:rsid w:val="00F71B8C"/>
    <w:rsid w:val="00F71E4E"/>
    <w:rsid w:val="00F72299"/>
    <w:rsid w:val="00F726A7"/>
    <w:rsid w:val="00F728E4"/>
    <w:rsid w:val="00F72A5F"/>
    <w:rsid w:val="00F72D55"/>
    <w:rsid w:val="00F732A9"/>
    <w:rsid w:val="00F738F4"/>
    <w:rsid w:val="00F76BC3"/>
    <w:rsid w:val="00F771AF"/>
    <w:rsid w:val="00F77856"/>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799"/>
    <w:rsid w:val="00F93B8C"/>
    <w:rsid w:val="00F93EF0"/>
    <w:rsid w:val="00F95008"/>
    <w:rsid w:val="00F964F7"/>
    <w:rsid w:val="00F9656A"/>
    <w:rsid w:val="00F969B1"/>
    <w:rsid w:val="00FA00D4"/>
    <w:rsid w:val="00FA0E2E"/>
    <w:rsid w:val="00FA1052"/>
    <w:rsid w:val="00FA1574"/>
    <w:rsid w:val="00FA1748"/>
    <w:rsid w:val="00FA2CD4"/>
    <w:rsid w:val="00FA4EF2"/>
    <w:rsid w:val="00FA53A9"/>
    <w:rsid w:val="00FA57BC"/>
    <w:rsid w:val="00FA61A9"/>
    <w:rsid w:val="00FA6FBE"/>
    <w:rsid w:val="00FA7F6F"/>
    <w:rsid w:val="00FB009E"/>
    <w:rsid w:val="00FB0DB0"/>
    <w:rsid w:val="00FB0E96"/>
    <w:rsid w:val="00FB1D80"/>
    <w:rsid w:val="00FB4681"/>
    <w:rsid w:val="00FB4AD3"/>
    <w:rsid w:val="00FB5C73"/>
    <w:rsid w:val="00FB659C"/>
    <w:rsid w:val="00FB6812"/>
    <w:rsid w:val="00FB6860"/>
    <w:rsid w:val="00FB6E16"/>
    <w:rsid w:val="00FB78B1"/>
    <w:rsid w:val="00FB7A6E"/>
    <w:rsid w:val="00FB7E6B"/>
    <w:rsid w:val="00FC0649"/>
    <w:rsid w:val="00FC0C61"/>
    <w:rsid w:val="00FC0CD0"/>
    <w:rsid w:val="00FC0DF8"/>
    <w:rsid w:val="00FC0F22"/>
    <w:rsid w:val="00FC23ED"/>
    <w:rsid w:val="00FC36ED"/>
    <w:rsid w:val="00FC4791"/>
    <w:rsid w:val="00FC4F73"/>
    <w:rsid w:val="00FC506F"/>
    <w:rsid w:val="00FC6CA8"/>
    <w:rsid w:val="00FC70A2"/>
    <w:rsid w:val="00FC738C"/>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70EB"/>
  <w15:docId w15:val="{80949502-C8F3-4AC0-B28C-2CCB0DFD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A96"/>
    <w:pPr>
      <w:spacing w:after="240"/>
    </w:pPr>
    <w:rPr>
      <w:rFonts w:eastAsia="SimSun"/>
      <w:sz w:val="22"/>
      <w:szCs w:val="22"/>
      <w:lang w:eastAsia="zh-CN"/>
    </w:rPr>
  </w:style>
  <w:style w:type="paragraph" w:styleId="Heading1">
    <w:name w:val="heading 1"/>
    <w:basedOn w:val="Normal"/>
    <w:next w:val="Normal"/>
    <w:link w:val="Heading1Char"/>
    <w:uiPriority w:val="9"/>
    <w:qFormat/>
    <w:rsid w:val="007211F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211F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7211F2"/>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7211F2"/>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211F2"/>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7211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11F2"/>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211F2"/>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7211F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7211F2"/>
    <w:pPr>
      <w:ind w:left="720"/>
    </w:pPr>
    <w:rPr>
      <w:rFonts w:ascii="Arial" w:eastAsia="Calibri" w:hAnsi="Arial"/>
      <w:lang w:eastAsia="en-US"/>
    </w:rPr>
  </w:style>
  <w:style w:type="paragraph" w:styleId="Header">
    <w:name w:val="header"/>
    <w:basedOn w:val="Normal"/>
    <w:link w:val="HeaderChar"/>
    <w:uiPriority w:val="99"/>
    <w:unhideWhenUsed/>
    <w:rsid w:val="007211F2"/>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7211F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211F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7211F2"/>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7211F2"/>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211F2"/>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7211F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7211F2"/>
    <w:pPr>
      <w:keepNext/>
      <w:numPr>
        <w:numId w:val="18"/>
      </w:numPr>
      <w:tabs>
        <w:tab w:val="right" w:pos="0"/>
      </w:tabs>
      <w:spacing w:after="0"/>
    </w:pPr>
    <w:rPr>
      <w:rFonts w:eastAsia="Times New Roman"/>
      <w:noProof/>
      <w:lang w:eastAsia="en-US"/>
    </w:rPr>
  </w:style>
  <w:style w:type="paragraph" w:styleId="Caption">
    <w:name w:val="caption"/>
    <w:basedOn w:val="Normal"/>
    <w:next w:val="Normal"/>
    <w:uiPriority w:val="35"/>
    <w:qFormat/>
    <w:rsid w:val="007211F2"/>
    <w:rPr>
      <w:b/>
      <w:bCs/>
    </w:rPr>
  </w:style>
  <w:style w:type="character" w:styleId="CommentReference">
    <w:name w:val="annotation reference"/>
    <w:basedOn w:val="DefaultParagraphFont"/>
    <w:semiHidden/>
    <w:rsid w:val="007211F2"/>
    <w:rPr>
      <w:sz w:val="16"/>
      <w:szCs w:val="16"/>
    </w:rPr>
  </w:style>
  <w:style w:type="paragraph" w:styleId="CommentText">
    <w:name w:val="annotation text"/>
    <w:basedOn w:val="Normal"/>
    <w:link w:val="CommentTextChar"/>
    <w:semiHidden/>
    <w:rsid w:val="007211F2"/>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7211F2"/>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7211F2"/>
    <w:pPr>
      <w:ind w:left="1440" w:hanging="1440"/>
    </w:pPr>
    <w:rPr>
      <w:b/>
    </w:rPr>
  </w:style>
  <w:style w:type="paragraph" w:customStyle="1" w:styleId="descriptionsmaller">
    <w:name w:val="description_smaller"/>
    <w:basedOn w:val="Normal"/>
    <w:next w:val="Normal"/>
    <w:qFormat/>
    <w:rsid w:val="007211F2"/>
    <w:rPr>
      <w:lang w:eastAsia="en-US"/>
    </w:rPr>
  </w:style>
  <w:style w:type="character" w:styleId="FollowedHyperlink">
    <w:name w:val="FollowedHyperlink"/>
    <w:basedOn w:val="DefaultParagraphFont"/>
    <w:uiPriority w:val="99"/>
    <w:semiHidden/>
    <w:unhideWhenUsed/>
    <w:rsid w:val="007211F2"/>
    <w:rPr>
      <w:color w:val="800080"/>
      <w:u w:val="single"/>
    </w:rPr>
  </w:style>
  <w:style w:type="paragraph" w:customStyle="1" w:styleId="footerodd">
    <w:name w:val="footer_odd"/>
    <w:basedOn w:val="Footer"/>
    <w:qFormat/>
    <w:rsid w:val="007211F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7211F2"/>
    <w:rPr>
      <w:color w:val="7F7F7F"/>
      <w:spacing w:val="60"/>
    </w:rPr>
  </w:style>
  <w:style w:type="paragraph" w:customStyle="1" w:styleId="hdg">
    <w:name w:val="hdg"/>
    <w:basedOn w:val="Normal"/>
    <w:qFormat/>
    <w:rsid w:val="007211F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7211F2"/>
  </w:style>
  <w:style w:type="paragraph" w:customStyle="1" w:styleId="Heading3Like">
    <w:name w:val="Heading3Like"/>
    <w:basedOn w:val="Heading3"/>
    <w:next w:val="Normal"/>
    <w:qFormat/>
    <w:rsid w:val="007211F2"/>
  </w:style>
  <w:style w:type="paragraph" w:customStyle="1" w:styleId="Heading5Like">
    <w:name w:val="Heading5Like"/>
    <w:basedOn w:val="Heading5"/>
    <w:qFormat/>
    <w:rsid w:val="007211F2"/>
  </w:style>
  <w:style w:type="character" w:styleId="Hyperlink">
    <w:name w:val="Hyperlink"/>
    <w:basedOn w:val="DefaultParagraphFont"/>
    <w:uiPriority w:val="99"/>
    <w:unhideWhenUsed/>
    <w:rsid w:val="007211F2"/>
    <w:rPr>
      <w:color w:val="0000FF"/>
      <w:u w:val="single"/>
    </w:rPr>
  </w:style>
  <w:style w:type="paragraph" w:customStyle="1" w:styleId="imageindented">
    <w:name w:val="image_indented"/>
    <w:basedOn w:val="Normal"/>
    <w:next w:val="Normal"/>
    <w:qFormat/>
    <w:rsid w:val="007211F2"/>
    <w:pPr>
      <w:spacing w:after="0"/>
      <w:ind w:left="720"/>
    </w:pPr>
  </w:style>
  <w:style w:type="paragraph" w:styleId="ListParagraph">
    <w:name w:val="List Paragraph"/>
    <w:basedOn w:val="Normal"/>
    <w:link w:val="ListParagraphChar"/>
    <w:uiPriority w:val="34"/>
    <w:qFormat/>
    <w:rsid w:val="007211F2"/>
    <w:pPr>
      <w:ind w:left="720"/>
      <w:contextualSpacing/>
    </w:pPr>
  </w:style>
  <w:style w:type="paragraph" w:styleId="NormalWeb">
    <w:name w:val="Normal (Web)"/>
    <w:basedOn w:val="Normal"/>
    <w:uiPriority w:val="99"/>
    <w:semiHidden/>
    <w:unhideWhenUsed/>
    <w:rsid w:val="007211F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211F2"/>
    <w:pPr>
      <w:tabs>
        <w:tab w:val="left" w:pos="720"/>
      </w:tabs>
      <w:spacing w:after="120"/>
      <w:ind w:left="720" w:hanging="360"/>
    </w:pPr>
  </w:style>
  <w:style w:type="table" w:styleId="TableGrid">
    <w:name w:val="Table Grid"/>
    <w:basedOn w:val="TableNormal"/>
    <w:uiPriority w:val="59"/>
    <w:rsid w:val="007211F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211F2"/>
    <w:pPr>
      <w:tabs>
        <w:tab w:val="right" w:pos="9360"/>
      </w:tabs>
      <w:spacing w:before="120" w:after="20"/>
    </w:pPr>
    <w:rPr>
      <w:b/>
      <w:noProof/>
    </w:rPr>
  </w:style>
  <w:style w:type="paragraph" w:styleId="TOC2">
    <w:name w:val="toc 2"/>
    <w:basedOn w:val="Normal"/>
    <w:next w:val="Normal"/>
    <w:autoRedefine/>
    <w:uiPriority w:val="39"/>
    <w:unhideWhenUsed/>
    <w:rsid w:val="007211F2"/>
    <w:pPr>
      <w:tabs>
        <w:tab w:val="right" w:leader="dot" w:pos="9360"/>
      </w:tabs>
      <w:spacing w:after="40"/>
      <w:ind w:left="216"/>
    </w:pPr>
  </w:style>
  <w:style w:type="paragraph" w:styleId="TOC3">
    <w:name w:val="toc 3"/>
    <w:basedOn w:val="Normal"/>
    <w:next w:val="Normal"/>
    <w:autoRedefine/>
    <w:uiPriority w:val="39"/>
    <w:unhideWhenUsed/>
    <w:rsid w:val="007211F2"/>
    <w:pPr>
      <w:tabs>
        <w:tab w:val="right" w:leader="dot" w:pos="9360"/>
      </w:tabs>
      <w:spacing w:after="40"/>
      <w:ind w:left="432"/>
    </w:pPr>
  </w:style>
  <w:style w:type="paragraph" w:styleId="TOC4">
    <w:name w:val="toc 4"/>
    <w:basedOn w:val="Normal"/>
    <w:next w:val="Normal"/>
    <w:autoRedefine/>
    <w:uiPriority w:val="39"/>
    <w:unhideWhenUsed/>
    <w:rsid w:val="007211F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7211F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7211F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7211F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7211F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7211F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customStyle="1" w:styleId="ListParagraphChar">
    <w:name w:val="List Paragraph Char"/>
    <w:basedOn w:val="DefaultParagraphFont"/>
    <w:link w:val="ListParagraph"/>
    <w:uiPriority w:val="34"/>
    <w:rsid w:val="00154ABA"/>
    <w:rPr>
      <w:rFonts w:eastAsia="SimSun"/>
      <w:sz w:val="22"/>
      <w:szCs w:val="22"/>
      <w:lang w:eastAsia="zh-CN"/>
    </w:rPr>
  </w:style>
  <w:style w:type="paragraph" w:styleId="PlainText">
    <w:name w:val="Plain Text"/>
    <w:basedOn w:val="Normal"/>
    <w:link w:val="PlainTextChar"/>
    <w:uiPriority w:val="99"/>
    <w:unhideWhenUsed/>
    <w:rsid w:val="007211F2"/>
    <w:pPr>
      <w:spacing w:after="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297ADD"/>
    <w:rPr>
      <w:rFonts w:ascii="Consolas" w:hAnsi="Consolas" w:cs="Consolas"/>
      <w:sz w:val="21"/>
      <w:szCs w:val="21"/>
    </w:rPr>
  </w:style>
  <w:style w:type="paragraph" w:styleId="Revision">
    <w:name w:val="Revision"/>
    <w:hidden/>
    <w:uiPriority w:val="99"/>
    <w:semiHidden/>
    <w:rsid w:val="00336022"/>
    <w:rPr>
      <w:rFonts w:eastAsia="SimSun"/>
      <w:sz w:val="22"/>
      <w:szCs w:val="22"/>
      <w:lang w:eastAsia="zh-CN"/>
    </w:rPr>
  </w:style>
  <w:style w:type="paragraph" w:styleId="TOCHeading">
    <w:name w:val="TOC Heading"/>
    <w:basedOn w:val="Heading1"/>
    <w:next w:val="Normal"/>
    <w:uiPriority w:val="39"/>
    <w:semiHidden/>
    <w:unhideWhenUsed/>
    <w:qFormat/>
    <w:rsid w:val="00760212"/>
    <w:pPr>
      <w:spacing w:line="276" w:lineRule="auto"/>
      <w:outlineLvl w:val="9"/>
    </w:pPr>
    <w:rPr>
      <w:rFonts w:asciiTheme="majorHAnsi" w:eastAsiaTheme="majorEastAsia" w:hAnsiTheme="majorHAnsi" w:cstheme="majorBidi"/>
      <w:smallCaps w:val="0"/>
      <w:color w:val="365F91" w:themeColor="accent1" w:themeShade="BF"/>
      <w:sz w:val="28"/>
    </w:rPr>
  </w:style>
  <w:style w:type="paragraph" w:customStyle="1" w:styleId="Heading4Like">
    <w:name w:val="Heading4Like"/>
    <w:basedOn w:val="Heading4"/>
    <w:link w:val="Heading4LikeChar"/>
    <w:qFormat/>
    <w:rsid w:val="000E26C4"/>
  </w:style>
  <w:style w:type="character" w:customStyle="1" w:styleId="Heading4LikeChar">
    <w:name w:val="Heading4Like Char"/>
    <w:basedOn w:val="Heading4Char"/>
    <w:link w:val="Heading4Like"/>
    <w:rsid w:val="000E26C4"/>
    <w:rPr>
      <w:rFonts w:eastAsia="Times New Roman"/>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8975">
      <w:bodyDiv w:val="1"/>
      <w:marLeft w:val="0"/>
      <w:marRight w:val="0"/>
      <w:marTop w:val="0"/>
      <w:marBottom w:val="0"/>
      <w:divBdr>
        <w:top w:val="none" w:sz="0" w:space="0" w:color="auto"/>
        <w:left w:val="none" w:sz="0" w:space="0" w:color="auto"/>
        <w:bottom w:val="none" w:sz="0" w:space="0" w:color="auto"/>
        <w:right w:val="none" w:sz="0" w:space="0" w:color="auto"/>
      </w:divBdr>
    </w:div>
    <w:div w:id="74056547">
      <w:bodyDiv w:val="1"/>
      <w:marLeft w:val="0"/>
      <w:marRight w:val="0"/>
      <w:marTop w:val="0"/>
      <w:marBottom w:val="0"/>
      <w:divBdr>
        <w:top w:val="none" w:sz="0" w:space="0" w:color="auto"/>
        <w:left w:val="none" w:sz="0" w:space="0" w:color="auto"/>
        <w:bottom w:val="none" w:sz="0" w:space="0" w:color="auto"/>
        <w:right w:val="none" w:sz="0" w:space="0" w:color="auto"/>
      </w:divBdr>
    </w:div>
    <w:div w:id="126747692">
      <w:bodyDiv w:val="1"/>
      <w:marLeft w:val="0"/>
      <w:marRight w:val="0"/>
      <w:marTop w:val="0"/>
      <w:marBottom w:val="0"/>
      <w:divBdr>
        <w:top w:val="none" w:sz="0" w:space="0" w:color="auto"/>
        <w:left w:val="none" w:sz="0" w:space="0" w:color="auto"/>
        <w:bottom w:val="none" w:sz="0" w:space="0" w:color="auto"/>
        <w:right w:val="none" w:sz="0" w:space="0" w:color="auto"/>
      </w:divBdr>
    </w:div>
    <w:div w:id="271405601">
      <w:bodyDiv w:val="1"/>
      <w:marLeft w:val="0"/>
      <w:marRight w:val="0"/>
      <w:marTop w:val="0"/>
      <w:marBottom w:val="0"/>
      <w:divBdr>
        <w:top w:val="none" w:sz="0" w:space="0" w:color="auto"/>
        <w:left w:val="none" w:sz="0" w:space="0" w:color="auto"/>
        <w:bottom w:val="none" w:sz="0" w:space="0" w:color="auto"/>
        <w:right w:val="none" w:sz="0" w:space="0" w:color="auto"/>
      </w:divBdr>
    </w:div>
    <w:div w:id="305400158">
      <w:bodyDiv w:val="1"/>
      <w:marLeft w:val="0"/>
      <w:marRight w:val="0"/>
      <w:marTop w:val="0"/>
      <w:marBottom w:val="0"/>
      <w:divBdr>
        <w:top w:val="none" w:sz="0" w:space="0" w:color="auto"/>
        <w:left w:val="none" w:sz="0" w:space="0" w:color="auto"/>
        <w:bottom w:val="none" w:sz="0" w:space="0" w:color="auto"/>
        <w:right w:val="none" w:sz="0" w:space="0" w:color="auto"/>
      </w:divBdr>
    </w:div>
    <w:div w:id="410081275">
      <w:bodyDiv w:val="1"/>
      <w:marLeft w:val="0"/>
      <w:marRight w:val="0"/>
      <w:marTop w:val="0"/>
      <w:marBottom w:val="0"/>
      <w:divBdr>
        <w:top w:val="none" w:sz="0" w:space="0" w:color="auto"/>
        <w:left w:val="none" w:sz="0" w:space="0" w:color="auto"/>
        <w:bottom w:val="none" w:sz="0" w:space="0" w:color="auto"/>
        <w:right w:val="none" w:sz="0" w:space="0" w:color="auto"/>
      </w:divBdr>
    </w:div>
    <w:div w:id="472530430">
      <w:bodyDiv w:val="1"/>
      <w:marLeft w:val="0"/>
      <w:marRight w:val="0"/>
      <w:marTop w:val="0"/>
      <w:marBottom w:val="0"/>
      <w:divBdr>
        <w:top w:val="none" w:sz="0" w:space="0" w:color="auto"/>
        <w:left w:val="none" w:sz="0" w:space="0" w:color="auto"/>
        <w:bottom w:val="none" w:sz="0" w:space="0" w:color="auto"/>
        <w:right w:val="none" w:sz="0" w:space="0" w:color="auto"/>
      </w:divBdr>
    </w:div>
    <w:div w:id="645740033">
      <w:bodyDiv w:val="1"/>
      <w:marLeft w:val="0"/>
      <w:marRight w:val="0"/>
      <w:marTop w:val="0"/>
      <w:marBottom w:val="0"/>
      <w:divBdr>
        <w:top w:val="none" w:sz="0" w:space="0" w:color="auto"/>
        <w:left w:val="none" w:sz="0" w:space="0" w:color="auto"/>
        <w:bottom w:val="none" w:sz="0" w:space="0" w:color="auto"/>
        <w:right w:val="none" w:sz="0" w:space="0" w:color="auto"/>
      </w:divBdr>
    </w:div>
    <w:div w:id="724837518">
      <w:bodyDiv w:val="1"/>
      <w:marLeft w:val="0"/>
      <w:marRight w:val="0"/>
      <w:marTop w:val="0"/>
      <w:marBottom w:val="0"/>
      <w:divBdr>
        <w:top w:val="none" w:sz="0" w:space="0" w:color="auto"/>
        <w:left w:val="none" w:sz="0" w:space="0" w:color="auto"/>
        <w:bottom w:val="none" w:sz="0" w:space="0" w:color="auto"/>
        <w:right w:val="none" w:sz="0" w:space="0" w:color="auto"/>
      </w:divBdr>
    </w:div>
    <w:div w:id="1005279539">
      <w:bodyDiv w:val="1"/>
      <w:marLeft w:val="0"/>
      <w:marRight w:val="0"/>
      <w:marTop w:val="0"/>
      <w:marBottom w:val="0"/>
      <w:divBdr>
        <w:top w:val="none" w:sz="0" w:space="0" w:color="auto"/>
        <w:left w:val="none" w:sz="0" w:space="0" w:color="auto"/>
        <w:bottom w:val="none" w:sz="0" w:space="0" w:color="auto"/>
        <w:right w:val="none" w:sz="0" w:space="0" w:color="auto"/>
      </w:divBdr>
    </w:div>
    <w:div w:id="1323969686">
      <w:bodyDiv w:val="1"/>
      <w:marLeft w:val="0"/>
      <w:marRight w:val="0"/>
      <w:marTop w:val="0"/>
      <w:marBottom w:val="0"/>
      <w:divBdr>
        <w:top w:val="none" w:sz="0" w:space="0" w:color="auto"/>
        <w:left w:val="none" w:sz="0" w:space="0" w:color="auto"/>
        <w:bottom w:val="none" w:sz="0" w:space="0" w:color="auto"/>
        <w:right w:val="none" w:sz="0" w:space="0" w:color="auto"/>
      </w:divBdr>
    </w:div>
    <w:div w:id="1357193821">
      <w:bodyDiv w:val="1"/>
      <w:marLeft w:val="0"/>
      <w:marRight w:val="0"/>
      <w:marTop w:val="0"/>
      <w:marBottom w:val="0"/>
      <w:divBdr>
        <w:top w:val="none" w:sz="0" w:space="0" w:color="auto"/>
        <w:left w:val="none" w:sz="0" w:space="0" w:color="auto"/>
        <w:bottom w:val="none" w:sz="0" w:space="0" w:color="auto"/>
        <w:right w:val="none" w:sz="0" w:space="0" w:color="auto"/>
      </w:divBdr>
    </w:div>
    <w:div w:id="1429696429">
      <w:bodyDiv w:val="1"/>
      <w:marLeft w:val="0"/>
      <w:marRight w:val="0"/>
      <w:marTop w:val="0"/>
      <w:marBottom w:val="0"/>
      <w:divBdr>
        <w:top w:val="none" w:sz="0" w:space="0" w:color="auto"/>
        <w:left w:val="none" w:sz="0" w:space="0" w:color="auto"/>
        <w:bottom w:val="none" w:sz="0" w:space="0" w:color="auto"/>
        <w:right w:val="none" w:sz="0" w:space="0" w:color="auto"/>
      </w:divBdr>
    </w:div>
    <w:div w:id="1429958482">
      <w:bodyDiv w:val="1"/>
      <w:marLeft w:val="0"/>
      <w:marRight w:val="0"/>
      <w:marTop w:val="0"/>
      <w:marBottom w:val="0"/>
      <w:divBdr>
        <w:top w:val="none" w:sz="0" w:space="0" w:color="auto"/>
        <w:left w:val="none" w:sz="0" w:space="0" w:color="auto"/>
        <w:bottom w:val="none" w:sz="0" w:space="0" w:color="auto"/>
        <w:right w:val="none" w:sz="0" w:space="0" w:color="auto"/>
      </w:divBdr>
    </w:div>
    <w:div w:id="1499035311">
      <w:bodyDiv w:val="1"/>
      <w:marLeft w:val="0"/>
      <w:marRight w:val="0"/>
      <w:marTop w:val="0"/>
      <w:marBottom w:val="0"/>
      <w:divBdr>
        <w:top w:val="none" w:sz="0" w:space="0" w:color="auto"/>
        <w:left w:val="none" w:sz="0" w:space="0" w:color="auto"/>
        <w:bottom w:val="none" w:sz="0" w:space="0" w:color="auto"/>
        <w:right w:val="none" w:sz="0" w:space="0" w:color="auto"/>
      </w:divBdr>
    </w:div>
    <w:div w:id="1616985456">
      <w:bodyDiv w:val="1"/>
      <w:marLeft w:val="0"/>
      <w:marRight w:val="0"/>
      <w:marTop w:val="0"/>
      <w:marBottom w:val="0"/>
      <w:divBdr>
        <w:top w:val="none" w:sz="0" w:space="0" w:color="auto"/>
        <w:left w:val="none" w:sz="0" w:space="0" w:color="auto"/>
        <w:bottom w:val="none" w:sz="0" w:space="0" w:color="auto"/>
        <w:right w:val="none" w:sz="0" w:space="0" w:color="auto"/>
      </w:divBdr>
      <w:divsChild>
        <w:div w:id="1242257193">
          <w:marLeft w:val="0"/>
          <w:marRight w:val="0"/>
          <w:marTop w:val="0"/>
          <w:marBottom w:val="0"/>
          <w:divBdr>
            <w:top w:val="none" w:sz="0" w:space="0" w:color="auto"/>
            <w:left w:val="none" w:sz="0" w:space="0" w:color="auto"/>
            <w:bottom w:val="none" w:sz="0" w:space="0" w:color="auto"/>
            <w:right w:val="none" w:sz="0" w:space="0" w:color="auto"/>
          </w:divBdr>
          <w:divsChild>
            <w:div w:id="1930037684">
              <w:marLeft w:val="0"/>
              <w:marRight w:val="0"/>
              <w:marTop w:val="0"/>
              <w:marBottom w:val="0"/>
              <w:divBdr>
                <w:top w:val="none" w:sz="0" w:space="0" w:color="auto"/>
                <w:left w:val="none" w:sz="0" w:space="0" w:color="auto"/>
                <w:bottom w:val="none" w:sz="0" w:space="0" w:color="auto"/>
                <w:right w:val="none" w:sz="0" w:space="0" w:color="auto"/>
              </w:divBdr>
              <w:divsChild>
                <w:div w:id="771438372">
                  <w:marLeft w:val="0"/>
                  <w:marRight w:val="0"/>
                  <w:marTop w:val="0"/>
                  <w:marBottom w:val="0"/>
                  <w:divBdr>
                    <w:top w:val="none" w:sz="0" w:space="0" w:color="auto"/>
                    <w:left w:val="none" w:sz="0" w:space="0" w:color="auto"/>
                    <w:bottom w:val="none" w:sz="0" w:space="0" w:color="auto"/>
                    <w:right w:val="none" w:sz="0" w:space="0" w:color="auto"/>
                  </w:divBdr>
                  <w:divsChild>
                    <w:div w:id="3647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536981">
      <w:bodyDiv w:val="1"/>
      <w:marLeft w:val="0"/>
      <w:marRight w:val="0"/>
      <w:marTop w:val="0"/>
      <w:marBottom w:val="0"/>
      <w:divBdr>
        <w:top w:val="none" w:sz="0" w:space="0" w:color="auto"/>
        <w:left w:val="none" w:sz="0" w:space="0" w:color="auto"/>
        <w:bottom w:val="none" w:sz="0" w:space="0" w:color="auto"/>
        <w:right w:val="none" w:sz="0" w:space="0" w:color="auto"/>
      </w:divBdr>
    </w:div>
    <w:div w:id="1704868662">
      <w:bodyDiv w:val="1"/>
      <w:marLeft w:val="0"/>
      <w:marRight w:val="0"/>
      <w:marTop w:val="0"/>
      <w:marBottom w:val="0"/>
      <w:divBdr>
        <w:top w:val="none" w:sz="0" w:space="0" w:color="auto"/>
        <w:left w:val="none" w:sz="0" w:space="0" w:color="auto"/>
        <w:bottom w:val="none" w:sz="0" w:space="0" w:color="auto"/>
        <w:right w:val="none" w:sz="0" w:space="0" w:color="auto"/>
      </w:divBdr>
    </w:div>
    <w:div w:id="1857889380">
      <w:bodyDiv w:val="1"/>
      <w:marLeft w:val="0"/>
      <w:marRight w:val="0"/>
      <w:marTop w:val="0"/>
      <w:marBottom w:val="0"/>
      <w:divBdr>
        <w:top w:val="none" w:sz="0" w:space="0" w:color="auto"/>
        <w:left w:val="none" w:sz="0" w:space="0" w:color="auto"/>
        <w:bottom w:val="none" w:sz="0" w:space="0" w:color="auto"/>
        <w:right w:val="none" w:sz="0" w:space="0" w:color="auto"/>
      </w:divBdr>
    </w:div>
    <w:div w:id="2022080321">
      <w:bodyDiv w:val="1"/>
      <w:marLeft w:val="0"/>
      <w:marRight w:val="0"/>
      <w:marTop w:val="0"/>
      <w:marBottom w:val="0"/>
      <w:divBdr>
        <w:top w:val="none" w:sz="0" w:space="0" w:color="auto"/>
        <w:left w:val="none" w:sz="0" w:space="0" w:color="auto"/>
        <w:bottom w:val="none" w:sz="0" w:space="0" w:color="auto"/>
        <w:right w:val="none" w:sz="0" w:space="0" w:color="auto"/>
      </w:divBdr>
    </w:div>
    <w:div w:id="2048139696">
      <w:bodyDiv w:val="1"/>
      <w:marLeft w:val="0"/>
      <w:marRight w:val="0"/>
      <w:marTop w:val="0"/>
      <w:marBottom w:val="0"/>
      <w:divBdr>
        <w:top w:val="none" w:sz="0" w:space="0" w:color="auto"/>
        <w:left w:val="none" w:sz="0" w:space="0" w:color="auto"/>
        <w:bottom w:val="none" w:sz="0" w:space="0" w:color="auto"/>
        <w:right w:val="none" w:sz="0" w:space="0" w:color="auto"/>
      </w:divBdr>
      <w:divsChild>
        <w:div w:id="2013799210">
          <w:marLeft w:val="0"/>
          <w:marRight w:val="0"/>
          <w:marTop w:val="0"/>
          <w:marBottom w:val="0"/>
          <w:divBdr>
            <w:top w:val="none" w:sz="0" w:space="0" w:color="auto"/>
            <w:left w:val="none" w:sz="0" w:space="0" w:color="auto"/>
            <w:bottom w:val="none" w:sz="0" w:space="0" w:color="auto"/>
            <w:right w:val="none" w:sz="0" w:space="0" w:color="auto"/>
          </w:divBdr>
        </w:div>
        <w:div w:id="437025669">
          <w:marLeft w:val="0"/>
          <w:marRight w:val="0"/>
          <w:marTop w:val="0"/>
          <w:marBottom w:val="0"/>
          <w:divBdr>
            <w:top w:val="none" w:sz="0" w:space="0" w:color="auto"/>
            <w:left w:val="none" w:sz="0" w:space="0" w:color="auto"/>
            <w:bottom w:val="none" w:sz="0" w:space="0" w:color="auto"/>
            <w:right w:val="none" w:sz="0" w:space="0" w:color="auto"/>
          </w:divBdr>
        </w:div>
        <w:div w:id="1289509897">
          <w:marLeft w:val="0"/>
          <w:marRight w:val="0"/>
          <w:marTop w:val="0"/>
          <w:marBottom w:val="0"/>
          <w:divBdr>
            <w:top w:val="none" w:sz="0" w:space="0" w:color="auto"/>
            <w:left w:val="none" w:sz="0" w:space="0" w:color="auto"/>
            <w:bottom w:val="none" w:sz="0" w:space="0" w:color="auto"/>
            <w:right w:val="none" w:sz="0" w:space="0" w:color="auto"/>
          </w:divBdr>
        </w:div>
        <w:div w:id="1625187916">
          <w:marLeft w:val="0"/>
          <w:marRight w:val="0"/>
          <w:marTop w:val="0"/>
          <w:marBottom w:val="0"/>
          <w:divBdr>
            <w:top w:val="none" w:sz="0" w:space="0" w:color="auto"/>
            <w:left w:val="none" w:sz="0" w:space="0" w:color="auto"/>
            <w:bottom w:val="none" w:sz="0" w:space="0" w:color="auto"/>
            <w:right w:val="none" w:sz="0" w:space="0" w:color="auto"/>
          </w:divBdr>
        </w:div>
        <w:div w:id="445348755">
          <w:marLeft w:val="0"/>
          <w:marRight w:val="0"/>
          <w:marTop w:val="0"/>
          <w:marBottom w:val="0"/>
          <w:divBdr>
            <w:top w:val="none" w:sz="0" w:space="0" w:color="auto"/>
            <w:left w:val="none" w:sz="0" w:space="0" w:color="auto"/>
            <w:bottom w:val="none" w:sz="0" w:space="0" w:color="auto"/>
            <w:right w:val="none" w:sz="0" w:space="0" w:color="auto"/>
          </w:divBdr>
        </w:div>
        <w:div w:id="1449855860">
          <w:marLeft w:val="0"/>
          <w:marRight w:val="0"/>
          <w:marTop w:val="0"/>
          <w:marBottom w:val="0"/>
          <w:divBdr>
            <w:top w:val="none" w:sz="0" w:space="0" w:color="auto"/>
            <w:left w:val="none" w:sz="0" w:space="0" w:color="auto"/>
            <w:bottom w:val="none" w:sz="0" w:space="0" w:color="auto"/>
            <w:right w:val="none" w:sz="0" w:space="0" w:color="auto"/>
          </w:divBdr>
        </w:div>
        <w:div w:id="1845389699">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830755507">
          <w:marLeft w:val="0"/>
          <w:marRight w:val="0"/>
          <w:marTop w:val="0"/>
          <w:marBottom w:val="0"/>
          <w:divBdr>
            <w:top w:val="none" w:sz="0" w:space="0" w:color="auto"/>
            <w:left w:val="none" w:sz="0" w:space="0" w:color="auto"/>
            <w:bottom w:val="none" w:sz="0" w:space="0" w:color="auto"/>
            <w:right w:val="none" w:sz="0" w:space="0" w:color="auto"/>
          </w:divBdr>
        </w:div>
        <w:div w:id="209542109">
          <w:marLeft w:val="0"/>
          <w:marRight w:val="0"/>
          <w:marTop w:val="0"/>
          <w:marBottom w:val="0"/>
          <w:divBdr>
            <w:top w:val="none" w:sz="0" w:space="0" w:color="auto"/>
            <w:left w:val="none" w:sz="0" w:space="0" w:color="auto"/>
            <w:bottom w:val="none" w:sz="0" w:space="0" w:color="auto"/>
            <w:right w:val="none" w:sz="0" w:space="0" w:color="auto"/>
          </w:divBdr>
        </w:div>
        <w:div w:id="1205751436">
          <w:marLeft w:val="0"/>
          <w:marRight w:val="0"/>
          <w:marTop w:val="0"/>
          <w:marBottom w:val="0"/>
          <w:divBdr>
            <w:top w:val="none" w:sz="0" w:space="0" w:color="auto"/>
            <w:left w:val="none" w:sz="0" w:space="0" w:color="auto"/>
            <w:bottom w:val="none" w:sz="0" w:space="0" w:color="auto"/>
            <w:right w:val="none" w:sz="0" w:space="0" w:color="auto"/>
          </w:divBdr>
        </w:div>
      </w:divsChild>
    </w:div>
    <w:div w:id="2052026170">
      <w:bodyDiv w:val="1"/>
      <w:marLeft w:val="0"/>
      <w:marRight w:val="0"/>
      <w:marTop w:val="0"/>
      <w:marBottom w:val="0"/>
      <w:divBdr>
        <w:top w:val="none" w:sz="0" w:space="0" w:color="auto"/>
        <w:left w:val="none" w:sz="0" w:space="0" w:color="auto"/>
        <w:bottom w:val="none" w:sz="0" w:space="0" w:color="auto"/>
        <w:right w:val="none" w:sz="0" w:space="0" w:color="auto"/>
      </w:divBdr>
      <w:divsChild>
        <w:div w:id="788552571">
          <w:marLeft w:val="0"/>
          <w:marRight w:val="0"/>
          <w:marTop w:val="0"/>
          <w:marBottom w:val="0"/>
          <w:divBdr>
            <w:top w:val="none" w:sz="0" w:space="0" w:color="auto"/>
            <w:left w:val="none" w:sz="0" w:space="0" w:color="auto"/>
            <w:bottom w:val="none" w:sz="0" w:space="0" w:color="auto"/>
            <w:right w:val="none" w:sz="0" w:space="0" w:color="auto"/>
          </w:divBdr>
        </w:div>
        <w:div w:id="837421203">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74658695">
          <w:marLeft w:val="0"/>
          <w:marRight w:val="0"/>
          <w:marTop w:val="0"/>
          <w:marBottom w:val="0"/>
          <w:divBdr>
            <w:top w:val="none" w:sz="0" w:space="0" w:color="auto"/>
            <w:left w:val="none" w:sz="0" w:space="0" w:color="auto"/>
            <w:bottom w:val="none" w:sz="0" w:space="0" w:color="auto"/>
            <w:right w:val="none" w:sz="0" w:space="0" w:color="auto"/>
          </w:divBdr>
        </w:div>
        <w:div w:id="2085954484">
          <w:marLeft w:val="0"/>
          <w:marRight w:val="0"/>
          <w:marTop w:val="0"/>
          <w:marBottom w:val="0"/>
          <w:divBdr>
            <w:top w:val="none" w:sz="0" w:space="0" w:color="auto"/>
            <w:left w:val="none" w:sz="0" w:space="0" w:color="auto"/>
            <w:bottom w:val="none" w:sz="0" w:space="0" w:color="auto"/>
            <w:right w:val="none" w:sz="0" w:space="0" w:color="auto"/>
          </w:divBdr>
        </w:div>
        <w:div w:id="1411730417">
          <w:marLeft w:val="0"/>
          <w:marRight w:val="0"/>
          <w:marTop w:val="0"/>
          <w:marBottom w:val="0"/>
          <w:divBdr>
            <w:top w:val="none" w:sz="0" w:space="0" w:color="auto"/>
            <w:left w:val="none" w:sz="0" w:space="0" w:color="auto"/>
            <w:bottom w:val="none" w:sz="0" w:space="0" w:color="auto"/>
            <w:right w:val="none" w:sz="0" w:space="0" w:color="auto"/>
          </w:divBdr>
        </w:div>
        <w:div w:id="78141192">
          <w:marLeft w:val="0"/>
          <w:marRight w:val="0"/>
          <w:marTop w:val="0"/>
          <w:marBottom w:val="0"/>
          <w:divBdr>
            <w:top w:val="none" w:sz="0" w:space="0" w:color="auto"/>
            <w:left w:val="none" w:sz="0" w:space="0" w:color="auto"/>
            <w:bottom w:val="none" w:sz="0" w:space="0" w:color="auto"/>
            <w:right w:val="none" w:sz="0" w:space="0" w:color="auto"/>
          </w:divBdr>
        </w:div>
        <w:div w:id="15035643">
          <w:marLeft w:val="0"/>
          <w:marRight w:val="0"/>
          <w:marTop w:val="0"/>
          <w:marBottom w:val="0"/>
          <w:divBdr>
            <w:top w:val="none" w:sz="0" w:space="0" w:color="auto"/>
            <w:left w:val="none" w:sz="0" w:space="0" w:color="auto"/>
            <w:bottom w:val="none" w:sz="0" w:space="0" w:color="auto"/>
            <w:right w:val="none" w:sz="0" w:space="0" w:color="auto"/>
          </w:divBdr>
        </w:div>
        <w:div w:id="1905216387">
          <w:marLeft w:val="0"/>
          <w:marRight w:val="0"/>
          <w:marTop w:val="0"/>
          <w:marBottom w:val="0"/>
          <w:divBdr>
            <w:top w:val="none" w:sz="0" w:space="0" w:color="auto"/>
            <w:left w:val="none" w:sz="0" w:space="0" w:color="auto"/>
            <w:bottom w:val="none" w:sz="0" w:space="0" w:color="auto"/>
            <w:right w:val="none" w:sz="0" w:space="0" w:color="auto"/>
          </w:divBdr>
        </w:div>
        <w:div w:id="285622547">
          <w:marLeft w:val="0"/>
          <w:marRight w:val="0"/>
          <w:marTop w:val="0"/>
          <w:marBottom w:val="0"/>
          <w:divBdr>
            <w:top w:val="none" w:sz="0" w:space="0" w:color="auto"/>
            <w:left w:val="none" w:sz="0" w:space="0" w:color="auto"/>
            <w:bottom w:val="none" w:sz="0" w:space="0" w:color="auto"/>
            <w:right w:val="none" w:sz="0" w:space="0" w:color="auto"/>
          </w:divBdr>
        </w:div>
        <w:div w:id="552547538">
          <w:marLeft w:val="0"/>
          <w:marRight w:val="0"/>
          <w:marTop w:val="0"/>
          <w:marBottom w:val="0"/>
          <w:divBdr>
            <w:top w:val="none" w:sz="0" w:space="0" w:color="auto"/>
            <w:left w:val="none" w:sz="0" w:space="0" w:color="auto"/>
            <w:bottom w:val="none" w:sz="0" w:space="0" w:color="auto"/>
            <w:right w:val="none" w:sz="0" w:space="0" w:color="auto"/>
          </w:divBdr>
        </w:div>
        <w:div w:id="2146194464">
          <w:marLeft w:val="0"/>
          <w:marRight w:val="0"/>
          <w:marTop w:val="0"/>
          <w:marBottom w:val="0"/>
          <w:divBdr>
            <w:top w:val="none" w:sz="0" w:space="0" w:color="auto"/>
            <w:left w:val="none" w:sz="0" w:space="0" w:color="auto"/>
            <w:bottom w:val="none" w:sz="0" w:space="0" w:color="auto"/>
            <w:right w:val="none" w:sz="0" w:space="0" w:color="auto"/>
          </w:divBdr>
        </w:div>
        <w:div w:id="1993220407">
          <w:marLeft w:val="0"/>
          <w:marRight w:val="0"/>
          <w:marTop w:val="0"/>
          <w:marBottom w:val="0"/>
          <w:divBdr>
            <w:top w:val="none" w:sz="0" w:space="0" w:color="auto"/>
            <w:left w:val="none" w:sz="0" w:space="0" w:color="auto"/>
            <w:bottom w:val="none" w:sz="0" w:space="0" w:color="auto"/>
            <w:right w:val="none" w:sz="0" w:space="0" w:color="auto"/>
          </w:divBdr>
        </w:div>
        <w:div w:id="1506558666">
          <w:marLeft w:val="0"/>
          <w:marRight w:val="0"/>
          <w:marTop w:val="0"/>
          <w:marBottom w:val="0"/>
          <w:divBdr>
            <w:top w:val="none" w:sz="0" w:space="0" w:color="auto"/>
            <w:left w:val="none" w:sz="0" w:space="0" w:color="auto"/>
            <w:bottom w:val="none" w:sz="0" w:space="0" w:color="auto"/>
            <w:right w:val="none" w:sz="0" w:space="0" w:color="auto"/>
          </w:divBdr>
        </w:div>
        <w:div w:id="1739596136">
          <w:marLeft w:val="0"/>
          <w:marRight w:val="0"/>
          <w:marTop w:val="0"/>
          <w:marBottom w:val="0"/>
          <w:divBdr>
            <w:top w:val="none" w:sz="0" w:space="0" w:color="auto"/>
            <w:left w:val="none" w:sz="0" w:space="0" w:color="auto"/>
            <w:bottom w:val="none" w:sz="0" w:space="0" w:color="auto"/>
            <w:right w:val="none" w:sz="0" w:space="0" w:color="auto"/>
          </w:divBdr>
        </w:div>
        <w:div w:id="696540612">
          <w:marLeft w:val="0"/>
          <w:marRight w:val="0"/>
          <w:marTop w:val="0"/>
          <w:marBottom w:val="0"/>
          <w:divBdr>
            <w:top w:val="none" w:sz="0" w:space="0" w:color="auto"/>
            <w:left w:val="none" w:sz="0" w:space="0" w:color="auto"/>
            <w:bottom w:val="none" w:sz="0" w:space="0" w:color="auto"/>
            <w:right w:val="none" w:sz="0" w:space="0" w:color="auto"/>
          </w:divBdr>
        </w:div>
        <w:div w:id="1037315576">
          <w:marLeft w:val="0"/>
          <w:marRight w:val="0"/>
          <w:marTop w:val="0"/>
          <w:marBottom w:val="0"/>
          <w:divBdr>
            <w:top w:val="none" w:sz="0" w:space="0" w:color="auto"/>
            <w:left w:val="none" w:sz="0" w:space="0" w:color="auto"/>
            <w:bottom w:val="none" w:sz="0" w:space="0" w:color="auto"/>
            <w:right w:val="none" w:sz="0" w:space="0" w:color="auto"/>
          </w:divBdr>
        </w:div>
        <w:div w:id="576591739">
          <w:marLeft w:val="0"/>
          <w:marRight w:val="0"/>
          <w:marTop w:val="0"/>
          <w:marBottom w:val="0"/>
          <w:divBdr>
            <w:top w:val="none" w:sz="0" w:space="0" w:color="auto"/>
            <w:left w:val="none" w:sz="0" w:space="0" w:color="auto"/>
            <w:bottom w:val="none" w:sz="0" w:space="0" w:color="auto"/>
            <w:right w:val="none" w:sz="0" w:space="0" w:color="auto"/>
          </w:divBdr>
        </w:div>
        <w:div w:id="1535121113">
          <w:marLeft w:val="0"/>
          <w:marRight w:val="0"/>
          <w:marTop w:val="0"/>
          <w:marBottom w:val="0"/>
          <w:divBdr>
            <w:top w:val="none" w:sz="0" w:space="0" w:color="auto"/>
            <w:left w:val="none" w:sz="0" w:space="0" w:color="auto"/>
            <w:bottom w:val="none" w:sz="0" w:space="0" w:color="auto"/>
            <w:right w:val="none" w:sz="0" w:space="0" w:color="auto"/>
          </w:divBdr>
        </w:div>
        <w:div w:id="59254437">
          <w:marLeft w:val="0"/>
          <w:marRight w:val="0"/>
          <w:marTop w:val="0"/>
          <w:marBottom w:val="0"/>
          <w:divBdr>
            <w:top w:val="none" w:sz="0" w:space="0" w:color="auto"/>
            <w:left w:val="none" w:sz="0" w:space="0" w:color="auto"/>
            <w:bottom w:val="none" w:sz="0" w:space="0" w:color="auto"/>
            <w:right w:val="none" w:sz="0" w:space="0" w:color="auto"/>
          </w:divBdr>
        </w:div>
        <w:div w:id="145629958">
          <w:marLeft w:val="0"/>
          <w:marRight w:val="0"/>
          <w:marTop w:val="0"/>
          <w:marBottom w:val="0"/>
          <w:divBdr>
            <w:top w:val="none" w:sz="0" w:space="0" w:color="auto"/>
            <w:left w:val="none" w:sz="0" w:space="0" w:color="auto"/>
            <w:bottom w:val="none" w:sz="0" w:space="0" w:color="auto"/>
            <w:right w:val="none" w:sz="0" w:space="0" w:color="auto"/>
          </w:divBdr>
        </w:div>
        <w:div w:id="1003317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grin-global.org/userdocs.ht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edback@ars-grin.gov"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mar@rrginc.com"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08FE08-01BF-45D7-BD00-80105C24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Marty Reisinger</cp:lastModifiedBy>
  <cp:revision>4</cp:revision>
  <dcterms:created xsi:type="dcterms:W3CDTF">2019-06-07T20:52:00Z</dcterms:created>
  <dcterms:modified xsi:type="dcterms:W3CDTF">2019-06-07T21:31:00Z</dcterms:modified>
</cp:coreProperties>
</file>