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7B058C" w14:textId="77777777" w:rsidR="00215AE6" w:rsidRDefault="00540FD8" w:rsidP="007D12B0">
      <w:pPr>
        <w:pStyle w:val="Heading2"/>
      </w:pPr>
      <w:r>
        <w:t>Viability Wizard</w:t>
      </w:r>
      <w:r w:rsidR="00215AE6">
        <w:t xml:space="preserve"> </w:t>
      </w:r>
    </w:p>
    <w:p w14:paraId="27909F2F" w14:textId="77777777" w:rsidR="00A375CA" w:rsidRDefault="00A375CA" w:rsidP="00A375CA">
      <w:r>
        <w:rPr>
          <w:noProof/>
        </w:rPr>
        <w:drawing>
          <wp:inline distT="0" distB="0" distL="0" distR="0" wp14:anchorId="74D328A0" wp14:editId="63CA7CEE">
            <wp:extent cx="619219" cy="619219"/>
            <wp:effectExtent l="19050" t="0" r="9431" b="0"/>
            <wp:docPr id="39"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8" cstate="print"/>
                    <a:srcRect/>
                    <a:stretch>
                      <a:fillRect/>
                    </a:stretch>
                  </pic:blipFill>
                  <pic:spPr bwMode="auto">
                    <a:xfrm>
                      <a:off x="0" y="0"/>
                      <a:ext cx="620448" cy="620448"/>
                    </a:xfrm>
                    <a:prstGeom prst="rect">
                      <a:avLst/>
                    </a:prstGeom>
                    <a:noFill/>
                    <a:ln w="9525">
                      <a:noFill/>
                      <a:miter lim="800000"/>
                      <a:headEnd/>
                      <a:tailEnd/>
                    </a:ln>
                  </pic:spPr>
                </pic:pic>
              </a:graphicData>
            </a:graphic>
          </wp:inline>
        </w:drawing>
      </w:r>
    </w:p>
    <w:p w14:paraId="723797F3" w14:textId="77777777" w:rsidR="00F56779" w:rsidRDefault="00F56779" w:rsidP="00A375CA">
      <w:pPr>
        <w:pStyle w:val="Heading5Like"/>
      </w:pPr>
    </w:p>
    <w:p w14:paraId="59CD493A" w14:textId="77777777" w:rsidR="00A375CA" w:rsidRDefault="00A375CA" w:rsidP="00A375CA">
      <w:pPr>
        <w:pStyle w:val="Heading5Like"/>
      </w:pPr>
      <w:r>
        <w:t>Revision Date</w:t>
      </w:r>
    </w:p>
    <w:p w14:paraId="337F0AF7" w14:textId="15EB49D0" w:rsidR="0000614C" w:rsidRDefault="007B1BDE" w:rsidP="00A375CA">
      <w:r>
        <w:t>July 13, 2021</w:t>
      </w:r>
    </w:p>
    <w:p w14:paraId="2BD477DA" w14:textId="77777777" w:rsidR="000A40ED" w:rsidRDefault="007B3807" w:rsidP="00A375CA">
      <w:hyperlink w:anchor="appendix_d" w:history="1">
        <w:r w:rsidR="000A40ED" w:rsidRPr="000A40ED">
          <w:rPr>
            <w:rStyle w:val="Hyperlink"/>
          </w:rPr>
          <w:t>App</w:t>
        </w:r>
        <w:r w:rsidR="000A40ED" w:rsidRPr="000A40ED">
          <w:rPr>
            <w:rStyle w:val="Hyperlink"/>
          </w:rPr>
          <w:t>e</w:t>
        </w:r>
        <w:r w:rsidR="000A40ED" w:rsidRPr="000A40ED">
          <w:rPr>
            <w:rStyle w:val="Hyperlink"/>
          </w:rPr>
          <w:t>ndix D</w:t>
        </w:r>
      </w:hyperlink>
      <w:r w:rsidR="000A40ED">
        <w:t xml:space="preserve"> contains </w:t>
      </w:r>
      <w:r w:rsidR="00F56779">
        <w:t xml:space="preserve">revision notes </w:t>
      </w:r>
      <w:r w:rsidR="000A40ED">
        <w:t>pertaining to this document.</w:t>
      </w:r>
    </w:p>
    <w:p w14:paraId="61EA0093" w14:textId="77777777" w:rsidR="007B1BDE" w:rsidRDefault="00F56779">
      <w:r>
        <w:t xml:space="preserve">This document is online at </w:t>
      </w:r>
      <w:hyperlink r:id="rId9" w:history="1">
        <w:r w:rsidRPr="00F56779">
          <w:rPr>
            <w:rStyle w:val="Hyperlink"/>
          </w:rPr>
          <w:t>https://www.grin-global.org/docs/gg_viability_wizard.docx</w:t>
        </w:r>
      </w:hyperlink>
      <w:r>
        <w:t xml:space="preserve">  Please consider </w:t>
      </w:r>
      <w:r w:rsidR="004F33AB">
        <w:t>not printing, as these GG documents are periodically updated.</w:t>
      </w:r>
    </w:p>
    <w:p w14:paraId="49AAB91F" w14:textId="77777777" w:rsidR="007B1BDE" w:rsidRDefault="007B1BDE"/>
    <w:p w14:paraId="73E5C418" w14:textId="77777777" w:rsidR="007B1BDE" w:rsidRDefault="007B1BDE"/>
    <w:p w14:paraId="236D1962" w14:textId="77777777" w:rsidR="007B1BDE" w:rsidRDefault="007B1BDE" w:rsidP="007B1BDE">
      <w:pPr>
        <w:pStyle w:val="Heading5Like"/>
      </w:pPr>
      <w:r>
        <w:t>Author</w:t>
      </w:r>
    </w:p>
    <w:p w14:paraId="0992D4C4" w14:textId="6FC374C6" w:rsidR="007B1BDE" w:rsidRDefault="007B1BDE" w:rsidP="007B1BDE">
      <w:r>
        <w:t>Martin Reisinger</w:t>
      </w:r>
    </w:p>
    <w:p w14:paraId="1106C309" w14:textId="2B7383C5" w:rsidR="00F56779" w:rsidRDefault="00F56779" w:rsidP="007B1BDE">
      <w:pPr>
        <w:pStyle w:val="Heading5Like"/>
        <w:rPr>
          <w:bCs/>
          <w:color w:val="0F243E"/>
          <w:sz w:val="36"/>
        </w:rPr>
      </w:pPr>
      <w:r>
        <w:br w:type="page"/>
      </w:r>
    </w:p>
    <w:p w14:paraId="4B74E5C5" w14:textId="77777777" w:rsidR="00447F77" w:rsidRDefault="00447F77" w:rsidP="00447F77">
      <w:pPr>
        <w:pStyle w:val="Heading3Like"/>
        <w:spacing w:before="0" w:after="120"/>
      </w:pPr>
      <w:r>
        <w:lastRenderedPageBreak/>
        <w:t>T</w:t>
      </w:r>
      <w:r w:rsidR="00F56779">
        <w:t>able of Contents</w:t>
      </w:r>
    </w:p>
    <w:p w14:paraId="5E9F8491" w14:textId="77777777" w:rsidR="00F56779" w:rsidRPr="00F56779" w:rsidRDefault="00F56779" w:rsidP="00F56779"/>
    <w:p w14:paraId="3E798414" w14:textId="506B5E1A" w:rsidR="004709F4" w:rsidRDefault="00E21B47">
      <w:pPr>
        <w:pStyle w:val="TOC2"/>
        <w:rPr>
          <w:rFonts w:asciiTheme="minorHAnsi" w:eastAsiaTheme="minorEastAsia" w:hAnsiTheme="minorHAnsi" w:cstheme="minorBidi"/>
          <w:noProof/>
          <w:lang w:eastAsia="en-US"/>
        </w:rPr>
      </w:pPr>
      <w:r>
        <w:fldChar w:fldCharType="begin"/>
      </w:r>
      <w:r w:rsidR="00447F77">
        <w:instrText xml:space="preserve"> TOC \h \z \t "Heading 3,2, Heading 4,2,</w:instrText>
      </w:r>
      <w:r w:rsidR="00CB60AB">
        <w:instrText xml:space="preserve"> Heading 5,3,</w:instrText>
      </w:r>
      <w:r w:rsidR="00447F77">
        <w:instrText xml:space="preserve"> " </w:instrText>
      </w:r>
      <w:r>
        <w:fldChar w:fldCharType="separate"/>
      </w:r>
      <w:hyperlink w:anchor="_Toc77079717" w:history="1">
        <w:r w:rsidR="004709F4" w:rsidRPr="006333C6">
          <w:rPr>
            <w:rStyle w:val="Hyperlink"/>
            <w:noProof/>
          </w:rPr>
          <w:t>Background</w:t>
        </w:r>
        <w:r w:rsidR="004709F4">
          <w:rPr>
            <w:noProof/>
            <w:webHidden/>
          </w:rPr>
          <w:tab/>
        </w:r>
        <w:r w:rsidR="004709F4">
          <w:rPr>
            <w:noProof/>
            <w:webHidden/>
          </w:rPr>
          <w:fldChar w:fldCharType="begin"/>
        </w:r>
        <w:r w:rsidR="004709F4">
          <w:rPr>
            <w:noProof/>
            <w:webHidden/>
          </w:rPr>
          <w:instrText xml:space="preserve"> PAGEREF _Toc77079717 \h </w:instrText>
        </w:r>
        <w:r w:rsidR="004709F4">
          <w:rPr>
            <w:noProof/>
            <w:webHidden/>
          </w:rPr>
        </w:r>
        <w:r w:rsidR="004709F4">
          <w:rPr>
            <w:noProof/>
            <w:webHidden/>
          </w:rPr>
          <w:fldChar w:fldCharType="separate"/>
        </w:r>
        <w:r w:rsidR="004709F4">
          <w:rPr>
            <w:noProof/>
            <w:webHidden/>
          </w:rPr>
          <w:t>3</w:t>
        </w:r>
        <w:r w:rsidR="004709F4">
          <w:rPr>
            <w:noProof/>
            <w:webHidden/>
          </w:rPr>
          <w:fldChar w:fldCharType="end"/>
        </w:r>
      </w:hyperlink>
    </w:p>
    <w:p w14:paraId="56CCC89C" w14:textId="138D0C4A" w:rsidR="004709F4" w:rsidRDefault="004709F4">
      <w:pPr>
        <w:pStyle w:val="TOC2"/>
        <w:rPr>
          <w:rFonts w:asciiTheme="minorHAnsi" w:eastAsiaTheme="minorEastAsia" w:hAnsiTheme="minorHAnsi" w:cstheme="minorBidi"/>
          <w:noProof/>
          <w:lang w:eastAsia="en-US"/>
        </w:rPr>
      </w:pPr>
      <w:hyperlink w:anchor="_Toc77079718" w:history="1">
        <w:r w:rsidRPr="006333C6">
          <w:rPr>
            <w:rStyle w:val="Hyperlink"/>
            <w:noProof/>
          </w:rPr>
          <w:t>Retrieve (Get) an Existing Test</w:t>
        </w:r>
        <w:r>
          <w:rPr>
            <w:noProof/>
            <w:webHidden/>
          </w:rPr>
          <w:tab/>
        </w:r>
        <w:r>
          <w:rPr>
            <w:noProof/>
            <w:webHidden/>
          </w:rPr>
          <w:fldChar w:fldCharType="begin"/>
        </w:r>
        <w:r>
          <w:rPr>
            <w:noProof/>
            <w:webHidden/>
          </w:rPr>
          <w:instrText xml:space="preserve"> PAGEREF _Toc77079718 \h </w:instrText>
        </w:r>
        <w:r>
          <w:rPr>
            <w:noProof/>
            <w:webHidden/>
          </w:rPr>
        </w:r>
        <w:r>
          <w:rPr>
            <w:noProof/>
            <w:webHidden/>
          </w:rPr>
          <w:fldChar w:fldCharType="separate"/>
        </w:r>
        <w:r>
          <w:rPr>
            <w:noProof/>
            <w:webHidden/>
          </w:rPr>
          <w:t>5</w:t>
        </w:r>
        <w:r>
          <w:rPr>
            <w:noProof/>
            <w:webHidden/>
          </w:rPr>
          <w:fldChar w:fldCharType="end"/>
        </w:r>
      </w:hyperlink>
    </w:p>
    <w:p w14:paraId="0938DE3E" w14:textId="1F09D829" w:rsidR="004709F4" w:rsidRDefault="004709F4">
      <w:pPr>
        <w:pStyle w:val="TOC3"/>
        <w:rPr>
          <w:rFonts w:asciiTheme="minorHAnsi" w:eastAsiaTheme="minorEastAsia" w:hAnsiTheme="minorHAnsi" w:cstheme="minorBidi"/>
          <w:noProof/>
          <w:lang w:eastAsia="en-US"/>
        </w:rPr>
      </w:pPr>
      <w:hyperlink w:anchor="_Toc77079719" w:history="1">
        <w:r w:rsidRPr="006333C6">
          <w:rPr>
            <w:rStyle w:val="Hyperlink"/>
            <w:noProof/>
          </w:rPr>
          <w:t>Get Test</w:t>
        </w:r>
        <w:r>
          <w:rPr>
            <w:noProof/>
            <w:webHidden/>
          </w:rPr>
          <w:tab/>
        </w:r>
        <w:r>
          <w:rPr>
            <w:noProof/>
            <w:webHidden/>
          </w:rPr>
          <w:fldChar w:fldCharType="begin"/>
        </w:r>
        <w:r>
          <w:rPr>
            <w:noProof/>
            <w:webHidden/>
          </w:rPr>
          <w:instrText xml:space="preserve"> PAGEREF _Toc77079719 \h </w:instrText>
        </w:r>
        <w:r>
          <w:rPr>
            <w:noProof/>
            <w:webHidden/>
          </w:rPr>
        </w:r>
        <w:r>
          <w:rPr>
            <w:noProof/>
            <w:webHidden/>
          </w:rPr>
          <w:fldChar w:fldCharType="separate"/>
        </w:r>
        <w:r>
          <w:rPr>
            <w:noProof/>
            <w:webHidden/>
          </w:rPr>
          <w:t>5</w:t>
        </w:r>
        <w:r>
          <w:rPr>
            <w:noProof/>
            <w:webHidden/>
          </w:rPr>
          <w:fldChar w:fldCharType="end"/>
        </w:r>
      </w:hyperlink>
    </w:p>
    <w:p w14:paraId="65B2B4A2" w14:textId="10310A14" w:rsidR="004709F4" w:rsidRDefault="004709F4">
      <w:pPr>
        <w:pStyle w:val="TOC3"/>
        <w:rPr>
          <w:rFonts w:asciiTheme="minorHAnsi" w:eastAsiaTheme="minorEastAsia" w:hAnsiTheme="minorHAnsi" w:cstheme="minorBidi"/>
          <w:noProof/>
          <w:lang w:eastAsia="en-US"/>
        </w:rPr>
      </w:pPr>
      <w:hyperlink w:anchor="_Toc77079720" w:history="1">
        <w:r w:rsidRPr="006333C6">
          <w:rPr>
            <w:rStyle w:val="Hyperlink"/>
            <w:noProof/>
          </w:rPr>
          <w:t>Viability Test Details</w:t>
        </w:r>
        <w:r>
          <w:rPr>
            <w:noProof/>
            <w:webHidden/>
          </w:rPr>
          <w:tab/>
        </w:r>
        <w:r>
          <w:rPr>
            <w:noProof/>
            <w:webHidden/>
          </w:rPr>
          <w:fldChar w:fldCharType="begin"/>
        </w:r>
        <w:r>
          <w:rPr>
            <w:noProof/>
            <w:webHidden/>
          </w:rPr>
          <w:instrText xml:space="preserve"> PAGEREF _Toc77079720 \h </w:instrText>
        </w:r>
        <w:r>
          <w:rPr>
            <w:noProof/>
            <w:webHidden/>
          </w:rPr>
        </w:r>
        <w:r>
          <w:rPr>
            <w:noProof/>
            <w:webHidden/>
          </w:rPr>
          <w:fldChar w:fldCharType="separate"/>
        </w:r>
        <w:r>
          <w:rPr>
            <w:noProof/>
            <w:webHidden/>
          </w:rPr>
          <w:t>7</w:t>
        </w:r>
        <w:r>
          <w:rPr>
            <w:noProof/>
            <w:webHidden/>
          </w:rPr>
          <w:fldChar w:fldCharType="end"/>
        </w:r>
      </w:hyperlink>
    </w:p>
    <w:p w14:paraId="13C888F7" w14:textId="3EA82C25" w:rsidR="004709F4" w:rsidRDefault="004709F4">
      <w:pPr>
        <w:pStyle w:val="TOC3"/>
        <w:rPr>
          <w:rFonts w:asciiTheme="minorHAnsi" w:eastAsiaTheme="minorEastAsia" w:hAnsiTheme="minorHAnsi" w:cstheme="minorBidi"/>
          <w:noProof/>
          <w:lang w:eastAsia="en-US"/>
        </w:rPr>
      </w:pPr>
      <w:hyperlink w:anchor="_Toc77079721" w:history="1">
        <w:r w:rsidRPr="006333C6">
          <w:rPr>
            <w:rStyle w:val="Hyperlink"/>
            <w:noProof/>
          </w:rPr>
          <w:t>Show All Rules</w:t>
        </w:r>
        <w:r>
          <w:rPr>
            <w:noProof/>
            <w:webHidden/>
          </w:rPr>
          <w:tab/>
        </w:r>
        <w:r>
          <w:rPr>
            <w:noProof/>
            <w:webHidden/>
          </w:rPr>
          <w:fldChar w:fldCharType="begin"/>
        </w:r>
        <w:r>
          <w:rPr>
            <w:noProof/>
            <w:webHidden/>
          </w:rPr>
          <w:instrText xml:space="preserve"> PAGEREF _Toc77079721 \h </w:instrText>
        </w:r>
        <w:r>
          <w:rPr>
            <w:noProof/>
            <w:webHidden/>
          </w:rPr>
        </w:r>
        <w:r>
          <w:rPr>
            <w:noProof/>
            <w:webHidden/>
          </w:rPr>
          <w:fldChar w:fldCharType="separate"/>
        </w:r>
        <w:r>
          <w:rPr>
            <w:noProof/>
            <w:webHidden/>
          </w:rPr>
          <w:t>7</w:t>
        </w:r>
        <w:r>
          <w:rPr>
            <w:noProof/>
            <w:webHidden/>
          </w:rPr>
          <w:fldChar w:fldCharType="end"/>
        </w:r>
      </w:hyperlink>
    </w:p>
    <w:p w14:paraId="0F3B249B" w14:textId="112EB41D" w:rsidR="004709F4" w:rsidRDefault="004709F4">
      <w:pPr>
        <w:pStyle w:val="TOC3"/>
        <w:rPr>
          <w:rFonts w:asciiTheme="minorHAnsi" w:eastAsiaTheme="minorEastAsia" w:hAnsiTheme="minorHAnsi" w:cstheme="minorBidi"/>
          <w:noProof/>
          <w:lang w:eastAsia="en-US"/>
        </w:rPr>
      </w:pPr>
      <w:hyperlink w:anchor="_Toc77079722" w:history="1">
        <w:r w:rsidRPr="006333C6">
          <w:rPr>
            <w:rStyle w:val="Hyperlink"/>
            <w:noProof/>
          </w:rPr>
          <w:t>Print Labels Button</w:t>
        </w:r>
        <w:r>
          <w:rPr>
            <w:noProof/>
            <w:webHidden/>
          </w:rPr>
          <w:tab/>
        </w:r>
        <w:r>
          <w:rPr>
            <w:noProof/>
            <w:webHidden/>
          </w:rPr>
          <w:fldChar w:fldCharType="begin"/>
        </w:r>
        <w:r>
          <w:rPr>
            <w:noProof/>
            <w:webHidden/>
          </w:rPr>
          <w:instrText xml:space="preserve"> PAGEREF _Toc77079722 \h </w:instrText>
        </w:r>
        <w:r>
          <w:rPr>
            <w:noProof/>
            <w:webHidden/>
          </w:rPr>
        </w:r>
        <w:r>
          <w:rPr>
            <w:noProof/>
            <w:webHidden/>
          </w:rPr>
          <w:fldChar w:fldCharType="separate"/>
        </w:r>
        <w:r>
          <w:rPr>
            <w:noProof/>
            <w:webHidden/>
          </w:rPr>
          <w:t>8</w:t>
        </w:r>
        <w:r>
          <w:rPr>
            <w:noProof/>
            <w:webHidden/>
          </w:rPr>
          <w:fldChar w:fldCharType="end"/>
        </w:r>
      </w:hyperlink>
    </w:p>
    <w:p w14:paraId="6AF7FC9D" w14:textId="23A6226D" w:rsidR="004709F4" w:rsidRDefault="004709F4">
      <w:pPr>
        <w:pStyle w:val="TOC3"/>
        <w:rPr>
          <w:rFonts w:asciiTheme="minorHAnsi" w:eastAsiaTheme="minorEastAsia" w:hAnsiTheme="minorHAnsi" w:cstheme="minorBidi"/>
          <w:noProof/>
          <w:lang w:eastAsia="en-US"/>
        </w:rPr>
      </w:pPr>
      <w:hyperlink w:anchor="_Toc77079723" w:history="1">
        <w:r w:rsidRPr="006333C6">
          <w:rPr>
            <w:rStyle w:val="Hyperlink"/>
            <w:noProof/>
          </w:rPr>
          <w:t>Save</w:t>
        </w:r>
        <w:r>
          <w:rPr>
            <w:noProof/>
            <w:webHidden/>
          </w:rPr>
          <w:tab/>
        </w:r>
        <w:r>
          <w:rPr>
            <w:noProof/>
            <w:webHidden/>
          </w:rPr>
          <w:fldChar w:fldCharType="begin"/>
        </w:r>
        <w:r>
          <w:rPr>
            <w:noProof/>
            <w:webHidden/>
          </w:rPr>
          <w:instrText xml:space="preserve"> PAGEREF _Toc77079723 \h </w:instrText>
        </w:r>
        <w:r>
          <w:rPr>
            <w:noProof/>
            <w:webHidden/>
          </w:rPr>
        </w:r>
        <w:r>
          <w:rPr>
            <w:noProof/>
            <w:webHidden/>
          </w:rPr>
          <w:fldChar w:fldCharType="separate"/>
        </w:r>
        <w:r>
          <w:rPr>
            <w:noProof/>
            <w:webHidden/>
          </w:rPr>
          <w:t>8</w:t>
        </w:r>
        <w:r>
          <w:rPr>
            <w:noProof/>
            <w:webHidden/>
          </w:rPr>
          <w:fldChar w:fldCharType="end"/>
        </w:r>
      </w:hyperlink>
    </w:p>
    <w:p w14:paraId="46A2F69D" w14:textId="1469B68C" w:rsidR="004709F4" w:rsidRDefault="004709F4">
      <w:pPr>
        <w:pStyle w:val="TOC3"/>
        <w:rPr>
          <w:rFonts w:asciiTheme="minorHAnsi" w:eastAsiaTheme="minorEastAsia" w:hAnsiTheme="minorHAnsi" w:cstheme="minorBidi"/>
          <w:noProof/>
          <w:lang w:eastAsia="en-US"/>
        </w:rPr>
      </w:pPr>
      <w:hyperlink w:anchor="_Toc77079724" w:history="1">
        <w:r w:rsidRPr="006333C6">
          <w:rPr>
            <w:rStyle w:val="Hyperlink"/>
            <w:noProof/>
          </w:rPr>
          <w:t xml:space="preserve">Radio Buttons – Create a </w:t>
        </w:r>
        <w:r w:rsidRPr="006333C6">
          <w:rPr>
            <w:rStyle w:val="Hyperlink"/>
            <w:noProof/>
          </w:rPr>
          <w:t>N</w:t>
        </w:r>
        <w:r w:rsidRPr="006333C6">
          <w:rPr>
            <w:rStyle w:val="Hyperlink"/>
            <w:noProof/>
          </w:rPr>
          <w:t>ew Count Row</w:t>
        </w:r>
        <w:r>
          <w:rPr>
            <w:noProof/>
            <w:webHidden/>
          </w:rPr>
          <w:tab/>
        </w:r>
        <w:r>
          <w:rPr>
            <w:noProof/>
            <w:webHidden/>
          </w:rPr>
          <w:fldChar w:fldCharType="begin"/>
        </w:r>
        <w:r>
          <w:rPr>
            <w:noProof/>
            <w:webHidden/>
          </w:rPr>
          <w:instrText xml:space="preserve"> PAGEREF _Toc77079724 \h </w:instrText>
        </w:r>
        <w:r>
          <w:rPr>
            <w:noProof/>
            <w:webHidden/>
          </w:rPr>
        </w:r>
        <w:r>
          <w:rPr>
            <w:noProof/>
            <w:webHidden/>
          </w:rPr>
          <w:fldChar w:fldCharType="separate"/>
        </w:r>
        <w:r>
          <w:rPr>
            <w:noProof/>
            <w:webHidden/>
          </w:rPr>
          <w:t>9</w:t>
        </w:r>
        <w:r>
          <w:rPr>
            <w:noProof/>
            <w:webHidden/>
          </w:rPr>
          <w:fldChar w:fldCharType="end"/>
        </w:r>
      </w:hyperlink>
    </w:p>
    <w:p w14:paraId="74DBCE4E" w14:textId="34C2B72B" w:rsidR="004709F4" w:rsidRDefault="004709F4">
      <w:pPr>
        <w:pStyle w:val="TOC3"/>
        <w:rPr>
          <w:rFonts w:asciiTheme="minorHAnsi" w:eastAsiaTheme="minorEastAsia" w:hAnsiTheme="minorHAnsi" w:cstheme="minorBidi"/>
          <w:noProof/>
          <w:lang w:eastAsia="en-US"/>
        </w:rPr>
      </w:pPr>
      <w:hyperlink w:anchor="_Toc77079725" w:history="1">
        <w:r w:rsidRPr="006333C6">
          <w:rPr>
            <w:rStyle w:val="Hyperlink"/>
            <w:noProof/>
          </w:rPr>
          <w:t>Notes</w:t>
        </w:r>
        <w:r>
          <w:rPr>
            <w:noProof/>
            <w:webHidden/>
          </w:rPr>
          <w:tab/>
        </w:r>
        <w:r>
          <w:rPr>
            <w:noProof/>
            <w:webHidden/>
          </w:rPr>
          <w:fldChar w:fldCharType="begin"/>
        </w:r>
        <w:r>
          <w:rPr>
            <w:noProof/>
            <w:webHidden/>
          </w:rPr>
          <w:instrText xml:space="preserve"> PAGEREF _Toc77079725 \h </w:instrText>
        </w:r>
        <w:r>
          <w:rPr>
            <w:noProof/>
            <w:webHidden/>
          </w:rPr>
        </w:r>
        <w:r>
          <w:rPr>
            <w:noProof/>
            <w:webHidden/>
          </w:rPr>
          <w:fldChar w:fldCharType="separate"/>
        </w:r>
        <w:r>
          <w:rPr>
            <w:noProof/>
            <w:webHidden/>
          </w:rPr>
          <w:t>10</w:t>
        </w:r>
        <w:r>
          <w:rPr>
            <w:noProof/>
            <w:webHidden/>
          </w:rPr>
          <w:fldChar w:fldCharType="end"/>
        </w:r>
      </w:hyperlink>
    </w:p>
    <w:p w14:paraId="2F868E68" w14:textId="14CAC0A8" w:rsidR="004709F4" w:rsidRDefault="004709F4">
      <w:pPr>
        <w:pStyle w:val="TOC2"/>
        <w:rPr>
          <w:rFonts w:asciiTheme="minorHAnsi" w:eastAsiaTheme="minorEastAsia" w:hAnsiTheme="minorHAnsi" w:cstheme="minorBidi"/>
          <w:noProof/>
          <w:lang w:eastAsia="en-US"/>
        </w:rPr>
      </w:pPr>
      <w:hyperlink w:anchor="_Toc77079726" w:history="1">
        <w:r w:rsidRPr="006333C6">
          <w:rPr>
            <w:rStyle w:val="Hyperlink"/>
            <w:noProof/>
          </w:rPr>
          <w:t>Create New Viability Test</w:t>
        </w:r>
        <w:r>
          <w:rPr>
            <w:noProof/>
            <w:webHidden/>
          </w:rPr>
          <w:tab/>
        </w:r>
        <w:r>
          <w:rPr>
            <w:noProof/>
            <w:webHidden/>
          </w:rPr>
          <w:fldChar w:fldCharType="begin"/>
        </w:r>
        <w:r>
          <w:rPr>
            <w:noProof/>
            <w:webHidden/>
          </w:rPr>
          <w:instrText xml:space="preserve"> PAGEREF _Toc77079726 \h </w:instrText>
        </w:r>
        <w:r>
          <w:rPr>
            <w:noProof/>
            <w:webHidden/>
          </w:rPr>
        </w:r>
        <w:r>
          <w:rPr>
            <w:noProof/>
            <w:webHidden/>
          </w:rPr>
          <w:fldChar w:fldCharType="separate"/>
        </w:r>
        <w:r>
          <w:rPr>
            <w:noProof/>
            <w:webHidden/>
          </w:rPr>
          <w:t>11</w:t>
        </w:r>
        <w:r>
          <w:rPr>
            <w:noProof/>
            <w:webHidden/>
          </w:rPr>
          <w:fldChar w:fldCharType="end"/>
        </w:r>
      </w:hyperlink>
    </w:p>
    <w:p w14:paraId="58120039" w14:textId="6B643229" w:rsidR="004709F4" w:rsidRDefault="004709F4">
      <w:pPr>
        <w:pStyle w:val="TOC3"/>
        <w:rPr>
          <w:rFonts w:asciiTheme="minorHAnsi" w:eastAsiaTheme="minorEastAsia" w:hAnsiTheme="minorHAnsi" w:cstheme="minorBidi"/>
          <w:noProof/>
          <w:lang w:eastAsia="en-US"/>
        </w:rPr>
      </w:pPr>
      <w:hyperlink w:anchor="_Toc77079727" w:history="1">
        <w:r w:rsidRPr="006333C6">
          <w:rPr>
            <w:rStyle w:val="Hyperlink"/>
            <w:noProof/>
          </w:rPr>
          <w:t>New Test Window</w:t>
        </w:r>
        <w:r>
          <w:rPr>
            <w:noProof/>
            <w:webHidden/>
          </w:rPr>
          <w:tab/>
        </w:r>
        <w:r>
          <w:rPr>
            <w:noProof/>
            <w:webHidden/>
          </w:rPr>
          <w:fldChar w:fldCharType="begin"/>
        </w:r>
        <w:r>
          <w:rPr>
            <w:noProof/>
            <w:webHidden/>
          </w:rPr>
          <w:instrText xml:space="preserve"> PAGEREF _Toc77079727 \h </w:instrText>
        </w:r>
        <w:r>
          <w:rPr>
            <w:noProof/>
            <w:webHidden/>
          </w:rPr>
        </w:r>
        <w:r>
          <w:rPr>
            <w:noProof/>
            <w:webHidden/>
          </w:rPr>
          <w:fldChar w:fldCharType="separate"/>
        </w:r>
        <w:r>
          <w:rPr>
            <w:noProof/>
            <w:webHidden/>
          </w:rPr>
          <w:t>13</w:t>
        </w:r>
        <w:r>
          <w:rPr>
            <w:noProof/>
            <w:webHidden/>
          </w:rPr>
          <w:fldChar w:fldCharType="end"/>
        </w:r>
      </w:hyperlink>
    </w:p>
    <w:p w14:paraId="459F7FBF" w14:textId="2E368E0C" w:rsidR="004709F4" w:rsidRDefault="004709F4">
      <w:pPr>
        <w:pStyle w:val="TOC3"/>
        <w:rPr>
          <w:rFonts w:asciiTheme="minorHAnsi" w:eastAsiaTheme="minorEastAsia" w:hAnsiTheme="minorHAnsi" w:cstheme="minorBidi"/>
          <w:noProof/>
          <w:lang w:eastAsia="en-US"/>
        </w:rPr>
      </w:pPr>
      <w:hyperlink w:anchor="_Toc77079728" w:history="1">
        <w:r w:rsidRPr="006333C6">
          <w:rPr>
            <w:rStyle w:val="Hyperlink"/>
            <w:noProof/>
          </w:rPr>
          <w:t>Printing Labels for Tests</w:t>
        </w:r>
        <w:r>
          <w:rPr>
            <w:noProof/>
            <w:webHidden/>
          </w:rPr>
          <w:tab/>
        </w:r>
        <w:r>
          <w:rPr>
            <w:noProof/>
            <w:webHidden/>
          </w:rPr>
          <w:fldChar w:fldCharType="begin"/>
        </w:r>
        <w:r>
          <w:rPr>
            <w:noProof/>
            <w:webHidden/>
          </w:rPr>
          <w:instrText xml:space="preserve"> PAGEREF _Toc77079728 \h </w:instrText>
        </w:r>
        <w:r>
          <w:rPr>
            <w:noProof/>
            <w:webHidden/>
          </w:rPr>
        </w:r>
        <w:r>
          <w:rPr>
            <w:noProof/>
            <w:webHidden/>
          </w:rPr>
          <w:fldChar w:fldCharType="separate"/>
        </w:r>
        <w:r>
          <w:rPr>
            <w:noProof/>
            <w:webHidden/>
          </w:rPr>
          <w:t>14</w:t>
        </w:r>
        <w:r>
          <w:rPr>
            <w:noProof/>
            <w:webHidden/>
          </w:rPr>
          <w:fldChar w:fldCharType="end"/>
        </w:r>
      </w:hyperlink>
    </w:p>
    <w:p w14:paraId="12F49197" w14:textId="6B4F69F8" w:rsidR="004709F4" w:rsidRDefault="004709F4">
      <w:pPr>
        <w:pStyle w:val="TOC3"/>
        <w:rPr>
          <w:rFonts w:asciiTheme="minorHAnsi" w:eastAsiaTheme="minorEastAsia" w:hAnsiTheme="minorHAnsi" w:cstheme="minorBidi"/>
          <w:noProof/>
          <w:lang w:eastAsia="en-US"/>
        </w:rPr>
      </w:pPr>
      <w:hyperlink w:anchor="_Toc77079729" w:history="1">
        <w:r w:rsidRPr="006333C6">
          <w:rPr>
            <w:rStyle w:val="Hyperlink"/>
            <w:noProof/>
          </w:rPr>
          <w:t>Searching for Viability Records</w:t>
        </w:r>
        <w:r>
          <w:rPr>
            <w:noProof/>
            <w:webHidden/>
          </w:rPr>
          <w:tab/>
        </w:r>
        <w:r>
          <w:rPr>
            <w:noProof/>
            <w:webHidden/>
          </w:rPr>
          <w:fldChar w:fldCharType="begin"/>
        </w:r>
        <w:r>
          <w:rPr>
            <w:noProof/>
            <w:webHidden/>
          </w:rPr>
          <w:instrText xml:space="preserve"> PAGEREF _Toc77079729 \h </w:instrText>
        </w:r>
        <w:r>
          <w:rPr>
            <w:noProof/>
            <w:webHidden/>
          </w:rPr>
        </w:r>
        <w:r>
          <w:rPr>
            <w:noProof/>
            <w:webHidden/>
          </w:rPr>
          <w:fldChar w:fldCharType="separate"/>
        </w:r>
        <w:r>
          <w:rPr>
            <w:noProof/>
            <w:webHidden/>
          </w:rPr>
          <w:t>15</w:t>
        </w:r>
        <w:r>
          <w:rPr>
            <w:noProof/>
            <w:webHidden/>
          </w:rPr>
          <w:fldChar w:fldCharType="end"/>
        </w:r>
      </w:hyperlink>
    </w:p>
    <w:p w14:paraId="4B82011B" w14:textId="29225B17" w:rsidR="004709F4" w:rsidRDefault="004709F4">
      <w:pPr>
        <w:pStyle w:val="TOC2"/>
        <w:rPr>
          <w:rFonts w:asciiTheme="minorHAnsi" w:eastAsiaTheme="minorEastAsia" w:hAnsiTheme="minorHAnsi" w:cstheme="minorBidi"/>
          <w:noProof/>
          <w:lang w:eastAsia="en-US"/>
        </w:rPr>
      </w:pPr>
      <w:hyperlink w:anchor="_Toc77079730" w:history="1">
        <w:r w:rsidRPr="006333C6">
          <w:rPr>
            <w:rStyle w:val="Hyperlink"/>
            <w:noProof/>
          </w:rPr>
          <w:t>Appendix A: Installing the Viability Wizard</w:t>
        </w:r>
        <w:r>
          <w:rPr>
            <w:noProof/>
            <w:webHidden/>
          </w:rPr>
          <w:tab/>
        </w:r>
        <w:r>
          <w:rPr>
            <w:noProof/>
            <w:webHidden/>
          </w:rPr>
          <w:fldChar w:fldCharType="begin"/>
        </w:r>
        <w:r>
          <w:rPr>
            <w:noProof/>
            <w:webHidden/>
          </w:rPr>
          <w:instrText xml:space="preserve"> PAGEREF _Toc77079730 \h </w:instrText>
        </w:r>
        <w:r>
          <w:rPr>
            <w:noProof/>
            <w:webHidden/>
          </w:rPr>
        </w:r>
        <w:r>
          <w:rPr>
            <w:noProof/>
            <w:webHidden/>
          </w:rPr>
          <w:fldChar w:fldCharType="separate"/>
        </w:r>
        <w:r>
          <w:rPr>
            <w:noProof/>
            <w:webHidden/>
          </w:rPr>
          <w:t>17</w:t>
        </w:r>
        <w:r>
          <w:rPr>
            <w:noProof/>
            <w:webHidden/>
          </w:rPr>
          <w:fldChar w:fldCharType="end"/>
        </w:r>
      </w:hyperlink>
    </w:p>
    <w:p w14:paraId="55714BF0" w14:textId="34667559" w:rsidR="004709F4" w:rsidRDefault="004709F4">
      <w:pPr>
        <w:pStyle w:val="TOC2"/>
        <w:rPr>
          <w:rFonts w:asciiTheme="minorHAnsi" w:eastAsiaTheme="minorEastAsia" w:hAnsiTheme="minorHAnsi" w:cstheme="minorBidi"/>
          <w:noProof/>
          <w:lang w:eastAsia="en-US"/>
        </w:rPr>
      </w:pPr>
      <w:hyperlink w:anchor="_Toc77079731" w:history="1">
        <w:r w:rsidRPr="006333C6">
          <w:rPr>
            <w:rStyle w:val="Hyperlink"/>
            <w:noProof/>
          </w:rPr>
          <w:t>Detailed Installation Instructions</w:t>
        </w:r>
        <w:r>
          <w:rPr>
            <w:noProof/>
            <w:webHidden/>
          </w:rPr>
          <w:tab/>
        </w:r>
        <w:r>
          <w:rPr>
            <w:noProof/>
            <w:webHidden/>
          </w:rPr>
          <w:fldChar w:fldCharType="begin"/>
        </w:r>
        <w:r>
          <w:rPr>
            <w:noProof/>
            <w:webHidden/>
          </w:rPr>
          <w:instrText xml:space="preserve"> PAGEREF _Toc77079731 \h </w:instrText>
        </w:r>
        <w:r>
          <w:rPr>
            <w:noProof/>
            <w:webHidden/>
          </w:rPr>
        </w:r>
        <w:r>
          <w:rPr>
            <w:noProof/>
            <w:webHidden/>
          </w:rPr>
          <w:fldChar w:fldCharType="separate"/>
        </w:r>
        <w:r>
          <w:rPr>
            <w:noProof/>
            <w:webHidden/>
          </w:rPr>
          <w:t>17</w:t>
        </w:r>
        <w:r>
          <w:rPr>
            <w:noProof/>
            <w:webHidden/>
          </w:rPr>
          <w:fldChar w:fldCharType="end"/>
        </w:r>
      </w:hyperlink>
    </w:p>
    <w:p w14:paraId="767B1BF0" w14:textId="4A4DA3B5" w:rsidR="004709F4" w:rsidRDefault="004709F4">
      <w:pPr>
        <w:pStyle w:val="TOC3"/>
        <w:rPr>
          <w:rFonts w:asciiTheme="minorHAnsi" w:eastAsiaTheme="minorEastAsia" w:hAnsiTheme="minorHAnsi" w:cstheme="minorBidi"/>
          <w:noProof/>
          <w:lang w:eastAsia="en-US"/>
        </w:rPr>
      </w:pPr>
      <w:hyperlink w:anchor="_Toc77079732" w:history="1">
        <w:r w:rsidRPr="006333C6">
          <w:rPr>
            <w:rStyle w:val="Hyperlink"/>
            <w:noProof/>
          </w:rPr>
          <w:t>Step 1: Download and Unzip the .zip File</w:t>
        </w:r>
        <w:r>
          <w:rPr>
            <w:noProof/>
            <w:webHidden/>
          </w:rPr>
          <w:tab/>
        </w:r>
        <w:r>
          <w:rPr>
            <w:noProof/>
            <w:webHidden/>
          </w:rPr>
          <w:fldChar w:fldCharType="begin"/>
        </w:r>
        <w:r>
          <w:rPr>
            <w:noProof/>
            <w:webHidden/>
          </w:rPr>
          <w:instrText xml:space="preserve"> PAGEREF _Toc77079732 \h </w:instrText>
        </w:r>
        <w:r>
          <w:rPr>
            <w:noProof/>
            <w:webHidden/>
          </w:rPr>
        </w:r>
        <w:r>
          <w:rPr>
            <w:noProof/>
            <w:webHidden/>
          </w:rPr>
          <w:fldChar w:fldCharType="separate"/>
        </w:r>
        <w:r>
          <w:rPr>
            <w:noProof/>
            <w:webHidden/>
          </w:rPr>
          <w:t>17</w:t>
        </w:r>
        <w:r>
          <w:rPr>
            <w:noProof/>
            <w:webHidden/>
          </w:rPr>
          <w:fldChar w:fldCharType="end"/>
        </w:r>
      </w:hyperlink>
    </w:p>
    <w:p w14:paraId="6BEBB9A6" w14:textId="24D23E78" w:rsidR="004709F4" w:rsidRDefault="004709F4">
      <w:pPr>
        <w:pStyle w:val="TOC3"/>
        <w:rPr>
          <w:rFonts w:asciiTheme="minorHAnsi" w:eastAsiaTheme="minorEastAsia" w:hAnsiTheme="minorHAnsi" w:cstheme="minorBidi"/>
          <w:noProof/>
          <w:lang w:eastAsia="en-US"/>
        </w:rPr>
      </w:pPr>
      <w:hyperlink w:anchor="_Toc77079733" w:history="1">
        <w:r w:rsidRPr="006333C6">
          <w:rPr>
            <w:rStyle w:val="Hyperlink"/>
            <w:noProof/>
          </w:rPr>
          <w:t>Step 2: Copy the Viability Wizard .dll file to the Wizards Folder</w:t>
        </w:r>
        <w:r>
          <w:rPr>
            <w:noProof/>
            <w:webHidden/>
          </w:rPr>
          <w:tab/>
        </w:r>
        <w:r>
          <w:rPr>
            <w:noProof/>
            <w:webHidden/>
          </w:rPr>
          <w:fldChar w:fldCharType="begin"/>
        </w:r>
        <w:r>
          <w:rPr>
            <w:noProof/>
            <w:webHidden/>
          </w:rPr>
          <w:instrText xml:space="preserve"> PAGEREF _Toc77079733 \h </w:instrText>
        </w:r>
        <w:r>
          <w:rPr>
            <w:noProof/>
            <w:webHidden/>
          </w:rPr>
        </w:r>
        <w:r>
          <w:rPr>
            <w:noProof/>
            <w:webHidden/>
          </w:rPr>
          <w:fldChar w:fldCharType="separate"/>
        </w:r>
        <w:r>
          <w:rPr>
            <w:noProof/>
            <w:webHidden/>
          </w:rPr>
          <w:t>17</w:t>
        </w:r>
        <w:r>
          <w:rPr>
            <w:noProof/>
            <w:webHidden/>
          </w:rPr>
          <w:fldChar w:fldCharType="end"/>
        </w:r>
      </w:hyperlink>
    </w:p>
    <w:p w14:paraId="4D3E120F" w14:textId="6FA5C1C9" w:rsidR="004709F4" w:rsidRDefault="004709F4">
      <w:pPr>
        <w:pStyle w:val="TOC3"/>
        <w:rPr>
          <w:rFonts w:asciiTheme="minorHAnsi" w:eastAsiaTheme="minorEastAsia" w:hAnsiTheme="minorHAnsi" w:cstheme="minorBidi"/>
          <w:noProof/>
          <w:lang w:eastAsia="en-US"/>
        </w:rPr>
      </w:pPr>
      <w:hyperlink w:anchor="_Toc77079734" w:history="1">
        <w:r w:rsidRPr="006333C6">
          <w:rPr>
            <w:rStyle w:val="Hyperlink"/>
            <w:noProof/>
          </w:rPr>
          <w:t>Step 3: Add a line to the App Settings.txt file</w:t>
        </w:r>
        <w:r>
          <w:rPr>
            <w:noProof/>
            <w:webHidden/>
          </w:rPr>
          <w:tab/>
        </w:r>
        <w:r>
          <w:rPr>
            <w:noProof/>
            <w:webHidden/>
          </w:rPr>
          <w:fldChar w:fldCharType="begin"/>
        </w:r>
        <w:r>
          <w:rPr>
            <w:noProof/>
            <w:webHidden/>
          </w:rPr>
          <w:instrText xml:space="preserve"> PAGEREF _Toc77079734 \h </w:instrText>
        </w:r>
        <w:r>
          <w:rPr>
            <w:noProof/>
            <w:webHidden/>
          </w:rPr>
        </w:r>
        <w:r>
          <w:rPr>
            <w:noProof/>
            <w:webHidden/>
          </w:rPr>
          <w:fldChar w:fldCharType="separate"/>
        </w:r>
        <w:r>
          <w:rPr>
            <w:noProof/>
            <w:webHidden/>
          </w:rPr>
          <w:t>18</w:t>
        </w:r>
        <w:r>
          <w:rPr>
            <w:noProof/>
            <w:webHidden/>
          </w:rPr>
          <w:fldChar w:fldCharType="end"/>
        </w:r>
      </w:hyperlink>
    </w:p>
    <w:p w14:paraId="6147B3EC" w14:textId="2D5CD3CC" w:rsidR="004709F4" w:rsidRDefault="004709F4">
      <w:pPr>
        <w:pStyle w:val="TOC3"/>
        <w:rPr>
          <w:rFonts w:asciiTheme="minorHAnsi" w:eastAsiaTheme="minorEastAsia" w:hAnsiTheme="minorHAnsi" w:cstheme="minorBidi"/>
          <w:noProof/>
          <w:lang w:eastAsia="en-US"/>
        </w:rPr>
      </w:pPr>
      <w:hyperlink w:anchor="_Toc77079735" w:history="1">
        <w:r w:rsidRPr="006333C6">
          <w:rPr>
            <w:rStyle w:val="Hyperlink"/>
            <w:noProof/>
          </w:rPr>
          <w:t>Step 4: Copy the Viability Wizard Report (.rpt) files to the PC</w:t>
        </w:r>
        <w:r>
          <w:rPr>
            <w:noProof/>
            <w:webHidden/>
          </w:rPr>
          <w:tab/>
        </w:r>
        <w:r>
          <w:rPr>
            <w:noProof/>
            <w:webHidden/>
          </w:rPr>
          <w:fldChar w:fldCharType="begin"/>
        </w:r>
        <w:r>
          <w:rPr>
            <w:noProof/>
            <w:webHidden/>
          </w:rPr>
          <w:instrText xml:space="preserve"> PAGEREF _Toc77079735 \h </w:instrText>
        </w:r>
        <w:r>
          <w:rPr>
            <w:noProof/>
            <w:webHidden/>
          </w:rPr>
        </w:r>
        <w:r>
          <w:rPr>
            <w:noProof/>
            <w:webHidden/>
          </w:rPr>
          <w:fldChar w:fldCharType="separate"/>
        </w:r>
        <w:r>
          <w:rPr>
            <w:noProof/>
            <w:webHidden/>
          </w:rPr>
          <w:t>18</w:t>
        </w:r>
        <w:r>
          <w:rPr>
            <w:noProof/>
            <w:webHidden/>
          </w:rPr>
          <w:fldChar w:fldCharType="end"/>
        </w:r>
      </w:hyperlink>
    </w:p>
    <w:p w14:paraId="16CE42D9" w14:textId="2969A803" w:rsidR="004709F4" w:rsidRDefault="004709F4">
      <w:pPr>
        <w:pStyle w:val="TOC3"/>
        <w:rPr>
          <w:rFonts w:asciiTheme="minorHAnsi" w:eastAsiaTheme="minorEastAsia" w:hAnsiTheme="minorHAnsi" w:cstheme="minorBidi"/>
          <w:noProof/>
          <w:lang w:eastAsia="en-US"/>
        </w:rPr>
      </w:pPr>
      <w:hyperlink w:anchor="_Toc77079736" w:history="1">
        <w:r w:rsidRPr="006333C6">
          <w:rPr>
            <w:rStyle w:val="Hyperlink"/>
            <w:noProof/>
          </w:rPr>
          <w:t>Step 5: Restart your Curator Tool</w:t>
        </w:r>
        <w:r>
          <w:rPr>
            <w:noProof/>
            <w:webHidden/>
          </w:rPr>
          <w:tab/>
        </w:r>
        <w:r>
          <w:rPr>
            <w:noProof/>
            <w:webHidden/>
          </w:rPr>
          <w:fldChar w:fldCharType="begin"/>
        </w:r>
        <w:r>
          <w:rPr>
            <w:noProof/>
            <w:webHidden/>
          </w:rPr>
          <w:instrText xml:space="preserve"> PAGEREF _Toc77079736 \h </w:instrText>
        </w:r>
        <w:r>
          <w:rPr>
            <w:noProof/>
            <w:webHidden/>
          </w:rPr>
        </w:r>
        <w:r>
          <w:rPr>
            <w:noProof/>
            <w:webHidden/>
          </w:rPr>
          <w:fldChar w:fldCharType="separate"/>
        </w:r>
        <w:r>
          <w:rPr>
            <w:noProof/>
            <w:webHidden/>
          </w:rPr>
          <w:t>18</w:t>
        </w:r>
        <w:r>
          <w:rPr>
            <w:noProof/>
            <w:webHidden/>
          </w:rPr>
          <w:fldChar w:fldCharType="end"/>
        </w:r>
      </w:hyperlink>
    </w:p>
    <w:p w14:paraId="01E737B5" w14:textId="4D45A219" w:rsidR="004709F4" w:rsidRDefault="004709F4">
      <w:pPr>
        <w:pStyle w:val="TOC2"/>
        <w:rPr>
          <w:rFonts w:asciiTheme="minorHAnsi" w:eastAsiaTheme="minorEastAsia" w:hAnsiTheme="minorHAnsi" w:cstheme="minorBidi"/>
          <w:noProof/>
          <w:lang w:eastAsia="en-US"/>
        </w:rPr>
      </w:pPr>
      <w:hyperlink w:anchor="_Toc77079737" w:history="1">
        <w:r w:rsidRPr="006333C6">
          <w:rPr>
            <w:rStyle w:val="Hyperlink"/>
            <w:noProof/>
          </w:rPr>
          <w:t>Appendix B: Viability-related Dataview Examples</w:t>
        </w:r>
        <w:r>
          <w:rPr>
            <w:noProof/>
            <w:webHidden/>
          </w:rPr>
          <w:tab/>
        </w:r>
        <w:r>
          <w:rPr>
            <w:noProof/>
            <w:webHidden/>
          </w:rPr>
          <w:fldChar w:fldCharType="begin"/>
        </w:r>
        <w:r>
          <w:rPr>
            <w:noProof/>
            <w:webHidden/>
          </w:rPr>
          <w:instrText xml:space="preserve"> PAGEREF _Toc77079737 \h </w:instrText>
        </w:r>
        <w:r>
          <w:rPr>
            <w:noProof/>
            <w:webHidden/>
          </w:rPr>
        </w:r>
        <w:r>
          <w:rPr>
            <w:noProof/>
            <w:webHidden/>
          </w:rPr>
          <w:fldChar w:fldCharType="separate"/>
        </w:r>
        <w:r>
          <w:rPr>
            <w:noProof/>
            <w:webHidden/>
          </w:rPr>
          <w:t>19</w:t>
        </w:r>
        <w:r>
          <w:rPr>
            <w:noProof/>
            <w:webHidden/>
          </w:rPr>
          <w:fldChar w:fldCharType="end"/>
        </w:r>
      </w:hyperlink>
    </w:p>
    <w:p w14:paraId="1E50C910" w14:textId="69D9838A" w:rsidR="004709F4" w:rsidRDefault="004709F4">
      <w:pPr>
        <w:pStyle w:val="TOC3"/>
        <w:rPr>
          <w:rFonts w:asciiTheme="minorHAnsi" w:eastAsiaTheme="minorEastAsia" w:hAnsiTheme="minorHAnsi" w:cstheme="minorBidi"/>
          <w:noProof/>
          <w:lang w:eastAsia="en-US"/>
        </w:rPr>
      </w:pPr>
      <w:hyperlink w:anchor="_Toc77079738" w:history="1">
        <w:r w:rsidRPr="006333C6">
          <w:rPr>
            <w:rStyle w:val="Hyperlink"/>
            <w:noProof/>
          </w:rPr>
          <w:t>Inventory Viability Rule</w:t>
        </w:r>
        <w:r>
          <w:rPr>
            <w:noProof/>
            <w:webHidden/>
          </w:rPr>
          <w:tab/>
        </w:r>
        <w:r>
          <w:rPr>
            <w:noProof/>
            <w:webHidden/>
          </w:rPr>
          <w:fldChar w:fldCharType="begin"/>
        </w:r>
        <w:r>
          <w:rPr>
            <w:noProof/>
            <w:webHidden/>
          </w:rPr>
          <w:instrText xml:space="preserve"> PAGEREF _Toc77079738 \h </w:instrText>
        </w:r>
        <w:r>
          <w:rPr>
            <w:noProof/>
            <w:webHidden/>
          </w:rPr>
        </w:r>
        <w:r>
          <w:rPr>
            <w:noProof/>
            <w:webHidden/>
          </w:rPr>
          <w:fldChar w:fldCharType="separate"/>
        </w:r>
        <w:r>
          <w:rPr>
            <w:noProof/>
            <w:webHidden/>
          </w:rPr>
          <w:t>19</w:t>
        </w:r>
        <w:r>
          <w:rPr>
            <w:noProof/>
            <w:webHidden/>
          </w:rPr>
          <w:fldChar w:fldCharType="end"/>
        </w:r>
      </w:hyperlink>
    </w:p>
    <w:p w14:paraId="1C3E2809" w14:textId="6CF30588" w:rsidR="004709F4" w:rsidRDefault="004709F4">
      <w:pPr>
        <w:pStyle w:val="TOC3"/>
        <w:rPr>
          <w:rFonts w:asciiTheme="minorHAnsi" w:eastAsiaTheme="minorEastAsia" w:hAnsiTheme="minorHAnsi" w:cstheme="minorBidi"/>
          <w:noProof/>
          <w:lang w:eastAsia="en-US"/>
        </w:rPr>
      </w:pPr>
      <w:hyperlink w:anchor="_Toc77079739" w:history="1">
        <w:r w:rsidRPr="006333C6">
          <w:rPr>
            <w:rStyle w:val="Hyperlink"/>
            <w:noProof/>
          </w:rPr>
          <w:t>Inventory Viability</w:t>
        </w:r>
        <w:r>
          <w:rPr>
            <w:noProof/>
            <w:webHidden/>
          </w:rPr>
          <w:tab/>
        </w:r>
        <w:r>
          <w:rPr>
            <w:noProof/>
            <w:webHidden/>
          </w:rPr>
          <w:fldChar w:fldCharType="begin"/>
        </w:r>
        <w:r>
          <w:rPr>
            <w:noProof/>
            <w:webHidden/>
          </w:rPr>
          <w:instrText xml:space="preserve"> PAGEREF _Toc77079739 \h </w:instrText>
        </w:r>
        <w:r>
          <w:rPr>
            <w:noProof/>
            <w:webHidden/>
          </w:rPr>
        </w:r>
        <w:r>
          <w:rPr>
            <w:noProof/>
            <w:webHidden/>
          </w:rPr>
          <w:fldChar w:fldCharType="separate"/>
        </w:r>
        <w:r>
          <w:rPr>
            <w:noProof/>
            <w:webHidden/>
          </w:rPr>
          <w:t>19</w:t>
        </w:r>
        <w:r>
          <w:rPr>
            <w:noProof/>
            <w:webHidden/>
          </w:rPr>
          <w:fldChar w:fldCharType="end"/>
        </w:r>
      </w:hyperlink>
    </w:p>
    <w:p w14:paraId="179294C0" w14:textId="7022CEA1" w:rsidR="004709F4" w:rsidRDefault="004709F4">
      <w:pPr>
        <w:pStyle w:val="TOC3"/>
        <w:rPr>
          <w:rFonts w:asciiTheme="minorHAnsi" w:eastAsiaTheme="minorEastAsia" w:hAnsiTheme="minorHAnsi" w:cstheme="minorBidi"/>
          <w:noProof/>
          <w:lang w:eastAsia="en-US"/>
        </w:rPr>
      </w:pPr>
      <w:hyperlink w:anchor="_Toc77079740" w:history="1">
        <w:r w:rsidRPr="006333C6">
          <w:rPr>
            <w:rStyle w:val="Hyperlink"/>
            <w:noProof/>
          </w:rPr>
          <w:t>Inventory Viability Data</w:t>
        </w:r>
        <w:r>
          <w:rPr>
            <w:noProof/>
            <w:webHidden/>
          </w:rPr>
          <w:tab/>
        </w:r>
        <w:r>
          <w:rPr>
            <w:noProof/>
            <w:webHidden/>
          </w:rPr>
          <w:fldChar w:fldCharType="begin"/>
        </w:r>
        <w:r>
          <w:rPr>
            <w:noProof/>
            <w:webHidden/>
          </w:rPr>
          <w:instrText xml:space="preserve"> PAGEREF _Toc77079740 \h </w:instrText>
        </w:r>
        <w:r>
          <w:rPr>
            <w:noProof/>
            <w:webHidden/>
          </w:rPr>
        </w:r>
        <w:r>
          <w:rPr>
            <w:noProof/>
            <w:webHidden/>
          </w:rPr>
          <w:fldChar w:fldCharType="separate"/>
        </w:r>
        <w:r>
          <w:rPr>
            <w:noProof/>
            <w:webHidden/>
          </w:rPr>
          <w:t>20</w:t>
        </w:r>
        <w:r>
          <w:rPr>
            <w:noProof/>
            <w:webHidden/>
          </w:rPr>
          <w:fldChar w:fldCharType="end"/>
        </w:r>
      </w:hyperlink>
    </w:p>
    <w:p w14:paraId="6D61350E" w14:textId="6F4FF8C3" w:rsidR="004709F4" w:rsidRDefault="004709F4">
      <w:pPr>
        <w:pStyle w:val="TOC3"/>
        <w:rPr>
          <w:rFonts w:asciiTheme="minorHAnsi" w:eastAsiaTheme="minorEastAsia" w:hAnsiTheme="minorHAnsi" w:cstheme="minorBidi"/>
          <w:noProof/>
          <w:lang w:eastAsia="en-US"/>
        </w:rPr>
      </w:pPr>
      <w:hyperlink w:anchor="_Toc77079741" w:history="1">
        <w:r w:rsidRPr="006333C6">
          <w:rPr>
            <w:rStyle w:val="Hyperlink"/>
            <w:noProof/>
          </w:rPr>
          <w:t>Inventory Viability Rule Map</w:t>
        </w:r>
        <w:r>
          <w:rPr>
            <w:noProof/>
            <w:webHidden/>
          </w:rPr>
          <w:tab/>
        </w:r>
        <w:r>
          <w:rPr>
            <w:noProof/>
            <w:webHidden/>
          </w:rPr>
          <w:fldChar w:fldCharType="begin"/>
        </w:r>
        <w:r>
          <w:rPr>
            <w:noProof/>
            <w:webHidden/>
          </w:rPr>
          <w:instrText xml:space="preserve"> PAGEREF _Toc77079741 \h </w:instrText>
        </w:r>
        <w:r>
          <w:rPr>
            <w:noProof/>
            <w:webHidden/>
          </w:rPr>
        </w:r>
        <w:r>
          <w:rPr>
            <w:noProof/>
            <w:webHidden/>
          </w:rPr>
          <w:fldChar w:fldCharType="separate"/>
        </w:r>
        <w:r>
          <w:rPr>
            <w:noProof/>
            <w:webHidden/>
          </w:rPr>
          <w:t>20</w:t>
        </w:r>
        <w:r>
          <w:rPr>
            <w:noProof/>
            <w:webHidden/>
          </w:rPr>
          <w:fldChar w:fldCharType="end"/>
        </w:r>
      </w:hyperlink>
    </w:p>
    <w:p w14:paraId="453D59D7" w14:textId="78C4B248" w:rsidR="004709F4" w:rsidRDefault="004709F4">
      <w:pPr>
        <w:pStyle w:val="TOC2"/>
        <w:rPr>
          <w:rFonts w:asciiTheme="minorHAnsi" w:eastAsiaTheme="minorEastAsia" w:hAnsiTheme="minorHAnsi" w:cstheme="minorBidi"/>
          <w:noProof/>
          <w:lang w:eastAsia="en-US"/>
        </w:rPr>
      </w:pPr>
      <w:hyperlink w:anchor="_Toc77079742" w:history="1">
        <w:r w:rsidRPr="006333C6">
          <w:rPr>
            <w:rStyle w:val="Hyperlink"/>
            <w:noProof/>
          </w:rPr>
          <w:t>Appendix C: Pure Live Seed</w:t>
        </w:r>
        <w:r>
          <w:rPr>
            <w:noProof/>
            <w:webHidden/>
          </w:rPr>
          <w:tab/>
        </w:r>
        <w:r>
          <w:rPr>
            <w:noProof/>
            <w:webHidden/>
          </w:rPr>
          <w:fldChar w:fldCharType="begin"/>
        </w:r>
        <w:r>
          <w:rPr>
            <w:noProof/>
            <w:webHidden/>
          </w:rPr>
          <w:instrText xml:space="preserve"> PAGEREF _Toc77079742 \h </w:instrText>
        </w:r>
        <w:r>
          <w:rPr>
            <w:noProof/>
            <w:webHidden/>
          </w:rPr>
        </w:r>
        <w:r>
          <w:rPr>
            <w:noProof/>
            <w:webHidden/>
          </w:rPr>
          <w:fldChar w:fldCharType="separate"/>
        </w:r>
        <w:r>
          <w:rPr>
            <w:noProof/>
            <w:webHidden/>
          </w:rPr>
          <w:t>21</w:t>
        </w:r>
        <w:r>
          <w:rPr>
            <w:noProof/>
            <w:webHidden/>
          </w:rPr>
          <w:fldChar w:fldCharType="end"/>
        </w:r>
      </w:hyperlink>
    </w:p>
    <w:p w14:paraId="5DAC5B67" w14:textId="16C226E3" w:rsidR="004709F4" w:rsidRDefault="004709F4">
      <w:pPr>
        <w:pStyle w:val="TOC3"/>
        <w:rPr>
          <w:rFonts w:asciiTheme="minorHAnsi" w:eastAsiaTheme="minorEastAsia" w:hAnsiTheme="minorHAnsi" w:cstheme="minorBidi"/>
          <w:noProof/>
          <w:lang w:eastAsia="en-US"/>
        </w:rPr>
      </w:pPr>
      <w:hyperlink w:anchor="_Toc77079743" w:history="1">
        <w:r w:rsidRPr="006333C6">
          <w:rPr>
            <w:rStyle w:val="Hyperlink"/>
            <w:noProof/>
          </w:rPr>
          <w:t>Pure Live Seed (Calculating Live Seed by Using Germination Test Rates)</w:t>
        </w:r>
        <w:r>
          <w:rPr>
            <w:noProof/>
            <w:webHidden/>
          </w:rPr>
          <w:tab/>
        </w:r>
        <w:r>
          <w:rPr>
            <w:noProof/>
            <w:webHidden/>
          </w:rPr>
          <w:fldChar w:fldCharType="begin"/>
        </w:r>
        <w:r>
          <w:rPr>
            <w:noProof/>
            <w:webHidden/>
          </w:rPr>
          <w:instrText xml:space="preserve"> PAGEREF _Toc77079743 \h </w:instrText>
        </w:r>
        <w:r>
          <w:rPr>
            <w:noProof/>
            <w:webHidden/>
          </w:rPr>
        </w:r>
        <w:r>
          <w:rPr>
            <w:noProof/>
            <w:webHidden/>
          </w:rPr>
          <w:fldChar w:fldCharType="separate"/>
        </w:r>
        <w:r>
          <w:rPr>
            <w:noProof/>
            <w:webHidden/>
          </w:rPr>
          <w:t>21</w:t>
        </w:r>
        <w:r>
          <w:rPr>
            <w:noProof/>
            <w:webHidden/>
          </w:rPr>
          <w:fldChar w:fldCharType="end"/>
        </w:r>
      </w:hyperlink>
    </w:p>
    <w:p w14:paraId="383B7781" w14:textId="4DF856F0" w:rsidR="004709F4" w:rsidRDefault="004709F4">
      <w:pPr>
        <w:pStyle w:val="TOC2"/>
        <w:rPr>
          <w:rFonts w:asciiTheme="minorHAnsi" w:eastAsiaTheme="minorEastAsia" w:hAnsiTheme="minorHAnsi" w:cstheme="minorBidi"/>
          <w:noProof/>
          <w:lang w:eastAsia="en-US"/>
        </w:rPr>
      </w:pPr>
      <w:hyperlink w:anchor="_Toc77079744" w:history="1">
        <w:r w:rsidRPr="006333C6">
          <w:rPr>
            <w:rStyle w:val="Hyperlink"/>
            <w:noProof/>
          </w:rPr>
          <w:t>Appendix D: Revision Notes</w:t>
        </w:r>
        <w:r>
          <w:rPr>
            <w:noProof/>
            <w:webHidden/>
          </w:rPr>
          <w:tab/>
        </w:r>
        <w:r>
          <w:rPr>
            <w:noProof/>
            <w:webHidden/>
          </w:rPr>
          <w:fldChar w:fldCharType="begin"/>
        </w:r>
        <w:r>
          <w:rPr>
            <w:noProof/>
            <w:webHidden/>
          </w:rPr>
          <w:instrText xml:space="preserve"> PAGEREF _Toc77079744 \h </w:instrText>
        </w:r>
        <w:r>
          <w:rPr>
            <w:noProof/>
            <w:webHidden/>
          </w:rPr>
        </w:r>
        <w:r>
          <w:rPr>
            <w:noProof/>
            <w:webHidden/>
          </w:rPr>
          <w:fldChar w:fldCharType="separate"/>
        </w:r>
        <w:r>
          <w:rPr>
            <w:noProof/>
            <w:webHidden/>
          </w:rPr>
          <w:t>22</w:t>
        </w:r>
        <w:r>
          <w:rPr>
            <w:noProof/>
            <w:webHidden/>
          </w:rPr>
          <w:fldChar w:fldCharType="end"/>
        </w:r>
      </w:hyperlink>
    </w:p>
    <w:p w14:paraId="558DE52C" w14:textId="5C6457B8" w:rsidR="00F56779" w:rsidRDefault="00E21B47" w:rsidP="00F56779">
      <w:r>
        <w:fldChar w:fldCharType="end"/>
      </w:r>
      <w:r w:rsidR="00F56779">
        <w:br w:type="page"/>
      </w:r>
    </w:p>
    <w:p w14:paraId="3F9DA79F" w14:textId="77777777" w:rsidR="000B345A" w:rsidRDefault="000B345A" w:rsidP="00F56779">
      <w:pPr>
        <w:pStyle w:val="Heading4"/>
      </w:pPr>
      <w:bookmarkStart w:id="0" w:name="_Toc77079717"/>
      <w:r>
        <w:lastRenderedPageBreak/>
        <w:t>Background</w:t>
      </w:r>
      <w:bookmarkEnd w:id="0"/>
    </w:p>
    <w:p w14:paraId="1E34420D" w14:textId="77777777" w:rsidR="00447F77" w:rsidRPr="00447F77" w:rsidRDefault="00447F77" w:rsidP="00447F77">
      <w:pPr>
        <w:rPr>
          <w:lang w:eastAsia="zh-CN"/>
        </w:rPr>
      </w:pPr>
      <w:r w:rsidRPr="00447F77">
        <w:rPr>
          <w:lang w:eastAsia="zh-CN"/>
        </w:rPr>
        <w:t>Seed or plant viability is the measure of how many seeds or how much plant material in a lot are alive and could develop into plants that will reproduce under appropriate field conditions.</w:t>
      </w:r>
      <w:r>
        <w:rPr>
          <w:lang w:eastAsia="zh-CN"/>
        </w:rPr>
        <w:t xml:space="preserve"> </w:t>
      </w:r>
      <w:r w:rsidRPr="00447F77">
        <w:rPr>
          <w:lang w:eastAsia="zh-CN"/>
        </w:rPr>
        <w:t>Viability testing is crucial for the monitoring of seed conservation.</w:t>
      </w:r>
      <w:r>
        <w:rPr>
          <w:lang w:eastAsia="zh-CN"/>
        </w:rPr>
        <w:t xml:space="preserve"> CGIAR has a detailed discussion of viability testing </w:t>
      </w:r>
      <w:hyperlink r:id="rId10" w:history="1">
        <w:r w:rsidRPr="00447F77">
          <w:rPr>
            <w:rStyle w:val="Hyperlink"/>
            <w:lang w:eastAsia="zh-CN"/>
          </w:rPr>
          <w:t>online</w:t>
        </w:r>
      </w:hyperlink>
      <w:r>
        <w:rPr>
          <w:lang w:eastAsia="zh-CN"/>
        </w:rPr>
        <w:t xml:space="preserve">. </w:t>
      </w:r>
    </w:p>
    <w:p w14:paraId="55D6A48B" w14:textId="77777777" w:rsidR="006D5C9C" w:rsidRDefault="007B2DE2" w:rsidP="00242ED4">
      <w:r>
        <w:t xml:space="preserve">The </w:t>
      </w:r>
      <w:r w:rsidR="00447F77">
        <w:rPr>
          <w:lang w:eastAsia="zh-CN"/>
        </w:rPr>
        <w:t>GRIN-Global</w:t>
      </w:r>
      <w:r w:rsidR="00447F77">
        <w:t xml:space="preserve"> </w:t>
      </w:r>
      <w:r w:rsidR="006D5C9C">
        <w:t>Viability table family has several interrelated tables</w:t>
      </w:r>
      <w:r w:rsidR="00447F77">
        <w:t>:</w:t>
      </w:r>
    </w:p>
    <w:p w14:paraId="26734EB3" w14:textId="77777777" w:rsidR="005F60E4" w:rsidRDefault="005F60E4" w:rsidP="005F60E4">
      <w:pPr>
        <w:jc w:val="center"/>
      </w:pPr>
      <w:r>
        <w:object w:dxaOrig="3915" w:dyaOrig="4548" w14:anchorId="6A27AB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pt;height:227pt" o:ole="">
            <v:imagedata r:id="rId11" o:title=""/>
          </v:shape>
          <o:OLEObject Type="Embed" ProgID="Visio.Drawing.11" ShapeID="_x0000_i1025" DrawAspect="Content" ObjectID="_1687693244" r:id="rId12"/>
        </w:object>
      </w:r>
    </w:p>
    <w:p w14:paraId="309EF994" w14:textId="77777777" w:rsidR="00596B84" w:rsidRDefault="00596B84" w:rsidP="00242ED4"/>
    <w:p w14:paraId="5DD9605B" w14:textId="77777777" w:rsidR="006D5C9C" w:rsidRDefault="00B77C4F" w:rsidP="00242ED4">
      <w:r>
        <w:t xml:space="preserve">In </w:t>
      </w:r>
      <w:r>
        <w:rPr>
          <w:lang w:eastAsia="zh-CN"/>
        </w:rPr>
        <w:t>GRIN-Global</w:t>
      </w:r>
      <w:r>
        <w:t xml:space="preserve">, </w:t>
      </w:r>
      <w:r w:rsidR="00596B84">
        <w:t xml:space="preserve">four Inventory viability-related dataviews </w:t>
      </w:r>
      <w:r>
        <w:t>are particularly important</w:t>
      </w:r>
      <w:r w:rsidR="00596B84">
        <w:t>.</w:t>
      </w:r>
      <w:r w:rsidR="008613B3">
        <w:t xml:space="preserve"> The wizard is used to record the raw data results from germination tests into a results (summary) table. </w:t>
      </w:r>
    </w:p>
    <w:tbl>
      <w:tblPr>
        <w:tblW w:w="9795" w:type="dxa"/>
        <w:shd w:val="clear" w:color="auto" w:fill="EAF1DD" w:themeFill="accent3" w:themeFillTint="33"/>
        <w:tblCellMar>
          <w:left w:w="0" w:type="dxa"/>
          <w:right w:w="0" w:type="dxa"/>
        </w:tblCellMar>
        <w:tblLook w:val="04A0" w:firstRow="1" w:lastRow="0" w:firstColumn="1" w:lastColumn="0" w:noHBand="0" w:noVBand="1"/>
      </w:tblPr>
      <w:tblGrid>
        <w:gridCol w:w="3621"/>
        <w:gridCol w:w="6174"/>
      </w:tblGrid>
      <w:tr w:rsidR="00596B84" w:rsidRPr="00596B84" w14:paraId="3124A630" w14:textId="77777777" w:rsidTr="00596B84">
        <w:trPr>
          <w:trHeight w:val="121"/>
        </w:trPr>
        <w:tc>
          <w:tcPr>
            <w:tcW w:w="3621" w:type="dxa"/>
            <w:tcBorders>
              <w:top w:val="single" w:sz="2" w:space="0" w:color="CCCCCC"/>
              <w:left w:val="single" w:sz="2" w:space="0" w:color="CCCCCC"/>
              <w:bottom w:val="single" w:sz="2" w:space="0" w:color="CCCCCC"/>
              <w:right w:val="single" w:sz="2" w:space="0" w:color="CCCCCC"/>
            </w:tcBorders>
            <w:shd w:val="clear" w:color="auto" w:fill="EAF1DD" w:themeFill="accent3" w:themeFillTint="33"/>
            <w:tcMar>
              <w:top w:w="0" w:type="dxa"/>
              <w:left w:w="21" w:type="dxa"/>
              <w:bottom w:w="0" w:type="dxa"/>
              <w:right w:w="21" w:type="dxa"/>
            </w:tcMar>
            <w:vAlign w:val="center"/>
            <w:hideMark/>
          </w:tcPr>
          <w:p w14:paraId="775268BC" w14:textId="77777777" w:rsidR="00596B84" w:rsidRPr="00596B84" w:rsidRDefault="00596B84" w:rsidP="00596B84">
            <w:pPr>
              <w:spacing w:after="0"/>
              <w:rPr>
                <w:b/>
              </w:rPr>
            </w:pPr>
            <w:r>
              <w:rPr>
                <w:b/>
              </w:rPr>
              <w:t xml:space="preserve">Dataview </w:t>
            </w:r>
          </w:p>
        </w:tc>
        <w:tc>
          <w:tcPr>
            <w:tcW w:w="6174" w:type="dxa"/>
            <w:tcBorders>
              <w:top w:val="single" w:sz="2" w:space="0" w:color="CCCCCC"/>
              <w:left w:val="single" w:sz="2" w:space="0" w:color="CCCCCC"/>
              <w:bottom w:val="single" w:sz="2" w:space="0" w:color="CCCCCC"/>
              <w:right w:val="single" w:sz="2" w:space="0" w:color="CCCCCC"/>
            </w:tcBorders>
            <w:shd w:val="clear" w:color="auto" w:fill="EAF1DD" w:themeFill="accent3" w:themeFillTint="33"/>
            <w:tcMar>
              <w:top w:w="0" w:type="dxa"/>
              <w:left w:w="21" w:type="dxa"/>
              <w:bottom w:w="0" w:type="dxa"/>
              <w:right w:w="21" w:type="dxa"/>
            </w:tcMar>
            <w:vAlign w:val="center"/>
            <w:hideMark/>
          </w:tcPr>
          <w:p w14:paraId="2F88E0CB" w14:textId="77777777" w:rsidR="00596B84" w:rsidRPr="00596B84" w:rsidRDefault="00596B84" w:rsidP="00596B84">
            <w:pPr>
              <w:spacing w:after="0"/>
              <w:rPr>
                <w:b/>
              </w:rPr>
            </w:pPr>
            <w:r w:rsidRPr="00596B84">
              <w:rPr>
                <w:b/>
              </w:rPr>
              <w:t>Purpose</w:t>
            </w:r>
          </w:p>
        </w:tc>
      </w:tr>
      <w:tr w:rsidR="00596B84" w:rsidRPr="00B77C4F" w14:paraId="0A462928" w14:textId="77777777" w:rsidTr="00596B84">
        <w:trPr>
          <w:trHeight w:val="121"/>
        </w:trPr>
        <w:tc>
          <w:tcPr>
            <w:tcW w:w="3621" w:type="dxa"/>
            <w:tcBorders>
              <w:top w:val="single" w:sz="2" w:space="0" w:color="CCCCCC"/>
              <w:left w:val="single" w:sz="2" w:space="0" w:color="CCCCCC"/>
              <w:bottom w:val="single" w:sz="2" w:space="0" w:color="CCCCCC"/>
              <w:right w:val="single" w:sz="2" w:space="0" w:color="CCCCCC"/>
            </w:tcBorders>
            <w:shd w:val="clear" w:color="auto" w:fill="FFFFFF" w:themeFill="background1"/>
            <w:tcMar>
              <w:top w:w="0" w:type="dxa"/>
              <w:left w:w="21" w:type="dxa"/>
              <w:bottom w:w="0" w:type="dxa"/>
              <w:right w:w="21" w:type="dxa"/>
            </w:tcMar>
            <w:vAlign w:val="center"/>
            <w:hideMark/>
          </w:tcPr>
          <w:p w14:paraId="66083C21" w14:textId="77777777" w:rsidR="00596B84" w:rsidRPr="00B77C4F" w:rsidRDefault="00596B84" w:rsidP="00596B84">
            <w:proofErr w:type="spellStart"/>
            <w:r w:rsidRPr="00B77C4F">
              <w:t>get_inventory_viability</w:t>
            </w:r>
            <w:proofErr w:type="spellEnd"/>
          </w:p>
        </w:tc>
        <w:tc>
          <w:tcPr>
            <w:tcW w:w="6174" w:type="dxa"/>
            <w:tcBorders>
              <w:top w:val="single" w:sz="2" w:space="0" w:color="CCCCCC"/>
              <w:left w:val="single" w:sz="2" w:space="0" w:color="CCCCCC"/>
              <w:bottom w:val="single" w:sz="2" w:space="0" w:color="CCCCCC"/>
              <w:right w:val="single" w:sz="2" w:space="0" w:color="CCCCCC"/>
            </w:tcBorders>
            <w:shd w:val="clear" w:color="auto" w:fill="FFFFFF" w:themeFill="background1"/>
            <w:tcMar>
              <w:top w:w="0" w:type="dxa"/>
              <w:left w:w="21" w:type="dxa"/>
              <w:bottom w:w="0" w:type="dxa"/>
              <w:right w:w="21" w:type="dxa"/>
            </w:tcMar>
            <w:vAlign w:val="center"/>
            <w:hideMark/>
          </w:tcPr>
          <w:p w14:paraId="64F79CC5" w14:textId="7C774EB0" w:rsidR="00596B84" w:rsidRPr="00B77C4F" w:rsidRDefault="00406865" w:rsidP="00B471B5">
            <w:r>
              <w:t>Summary t</w:t>
            </w:r>
            <w:r w:rsidR="00596B84" w:rsidRPr="00B77C4F">
              <w:t xml:space="preserve">able </w:t>
            </w:r>
            <w:r>
              <w:t xml:space="preserve">that </w:t>
            </w:r>
            <w:r w:rsidR="00B471B5">
              <w:t xml:space="preserve">aggregates (“rolls up”) </w:t>
            </w:r>
            <w:r w:rsidR="00596B84" w:rsidRPr="00B77C4F">
              <w:t xml:space="preserve">the </w:t>
            </w:r>
            <w:r>
              <w:t xml:space="preserve">individual </w:t>
            </w:r>
            <w:r w:rsidR="00596B84" w:rsidRPr="00B77C4F">
              <w:t>results of seed germination tests</w:t>
            </w:r>
            <w:r>
              <w:t>.</w:t>
            </w:r>
            <w:r w:rsidR="00596B84" w:rsidRPr="00B77C4F">
              <w:t xml:space="preserve"> </w:t>
            </w:r>
          </w:p>
        </w:tc>
      </w:tr>
      <w:tr w:rsidR="00596B84" w:rsidRPr="00B77C4F" w14:paraId="26851522" w14:textId="77777777" w:rsidTr="00596B84">
        <w:trPr>
          <w:trHeight w:val="121"/>
        </w:trPr>
        <w:tc>
          <w:tcPr>
            <w:tcW w:w="3621" w:type="dxa"/>
            <w:tcBorders>
              <w:top w:val="single" w:sz="2" w:space="0" w:color="CCCCCC"/>
              <w:left w:val="single" w:sz="2" w:space="0" w:color="CCCCCC"/>
              <w:bottom w:val="single" w:sz="2" w:space="0" w:color="CCCCCC"/>
              <w:right w:val="single" w:sz="2" w:space="0" w:color="CCCCCC"/>
            </w:tcBorders>
            <w:shd w:val="clear" w:color="auto" w:fill="FFFFFF" w:themeFill="background1"/>
            <w:tcMar>
              <w:top w:w="0" w:type="dxa"/>
              <w:left w:w="21" w:type="dxa"/>
              <w:bottom w:w="0" w:type="dxa"/>
              <w:right w:w="21" w:type="dxa"/>
            </w:tcMar>
            <w:vAlign w:val="center"/>
          </w:tcPr>
          <w:p w14:paraId="40A5931C" w14:textId="77777777" w:rsidR="00596B84" w:rsidRPr="00B77C4F" w:rsidRDefault="00596B84" w:rsidP="00596B84">
            <w:proofErr w:type="spellStart"/>
            <w:r w:rsidRPr="00B77C4F">
              <w:t>get_inventory_viability_data</w:t>
            </w:r>
            <w:proofErr w:type="spellEnd"/>
          </w:p>
        </w:tc>
        <w:tc>
          <w:tcPr>
            <w:tcW w:w="6174" w:type="dxa"/>
            <w:tcBorders>
              <w:top w:val="single" w:sz="2" w:space="0" w:color="CCCCCC"/>
              <w:left w:val="single" w:sz="2" w:space="0" w:color="CCCCCC"/>
              <w:bottom w:val="single" w:sz="2" w:space="0" w:color="CCCCCC"/>
              <w:right w:val="single" w:sz="2" w:space="0" w:color="CCCCCC"/>
            </w:tcBorders>
            <w:shd w:val="clear" w:color="auto" w:fill="FFFFFF" w:themeFill="background1"/>
            <w:tcMar>
              <w:top w:w="0" w:type="dxa"/>
              <w:left w:w="21" w:type="dxa"/>
              <w:bottom w:w="0" w:type="dxa"/>
              <w:right w:w="21" w:type="dxa"/>
            </w:tcMar>
            <w:vAlign w:val="center"/>
          </w:tcPr>
          <w:p w14:paraId="2B098020" w14:textId="77777777" w:rsidR="00596B84" w:rsidRPr="00B77C4F" w:rsidRDefault="00596B84" w:rsidP="00596B84">
            <w:r>
              <w:t>C</w:t>
            </w:r>
            <w:r w:rsidRPr="00B77C4F">
              <w:t>ontain</w:t>
            </w:r>
            <w:r>
              <w:t xml:space="preserve">s </w:t>
            </w:r>
            <w:r w:rsidRPr="00B77C4F">
              <w:t>the raw data results of seed germination tests</w:t>
            </w:r>
          </w:p>
        </w:tc>
      </w:tr>
      <w:tr w:rsidR="00596B84" w:rsidRPr="00B77C4F" w14:paraId="4224A2B9" w14:textId="77777777" w:rsidTr="00596B84">
        <w:trPr>
          <w:trHeight w:val="121"/>
        </w:trPr>
        <w:tc>
          <w:tcPr>
            <w:tcW w:w="3621" w:type="dxa"/>
            <w:tcBorders>
              <w:top w:val="single" w:sz="2" w:space="0" w:color="CCCCCC"/>
              <w:left w:val="single" w:sz="2" w:space="0" w:color="CCCCCC"/>
              <w:bottom w:val="single" w:sz="2" w:space="0" w:color="CCCCCC"/>
              <w:right w:val="single" w:sz="2" w:space="0" w:color="CCCCCC"/>
            </w:tcBorders>
            <w:shd w:val="clear" w:color="auto" w:fill="FFFFFF" w:themeFill="background1"/>
            <w:tcMar>
              <w:top w:w="0" w:type="dxa"/>
              <w:left w:w="21" w:type="dxa"/>
              <w:bottom w:w="0" w:type="dxa"/>
              <w:right w:w="21" w:type="dxa"/>
            </w:tcMar>
            <w:vAlign w:val="center"/>
          </w:tcPr>
          <w:p w14:paraId="5A887418" w14:textId="77777777" w:rsidR="00596B84" w:rsidRPr="00B77C4F" w:rsidRDefault="00596B84" w:rsidP="00596B84">
            <w:proofErr w:type="spellStart"/>
            <w:r w:rsidRPr="00B77C4F">
              <w:t>get_inventory_viability_rule</w:t>
            </w:r>
            <w:proofErr w:type="spellEnd"/>
          </w:p>
        </w:tc>
        <w:tc>
          <w:tcPr>
            <w:tcW w:w="6174" w:type="dxa"/>
            <w:tcBorders>
              <w:top w:val="single" w:sz="2" w:space="0" w:color="CCCCCC"/>
              <w:left w:val="single" w:sz="2" w:space="0" w:color="CCCCCC"/>
              <w:bottom w:val="single" w:sz="2" w:space="0" w:color="CCCCCC"/>
              <w:right w:val="single" w:sz="2" w:space="0" w:color="CCCCCC"/>
            </w:tcBorders>
            <w:shd w:val="clear" w:color="auto" w:fill="FFFFFF" w:themeFill="background1"/>
            <w:tcMar>
              <w:top w:w="0" w:type="dxa"/>
              <w:left w:w="21" w:type="dxa"/>
              <w:bottom w:w="0" w:type="dxa"/>
              <w:right w:w="21" w:type="dxa"/>
            </w:tcMar>
            <w:vAlign w:val="center"/>
          </w:tcPr>
          <w:p w14:paraId="3FDAA625" w14:textId="084D1ADA" w:rsidR="00596B84" w:rsidRPr="00B77C4F" w:rsidRDefault="00A628BA" w:rsidP="00A628BA">
            <w:r>
              <w:t xml:space="preserve">Specifies the conditions used in </w:t>
            </w:r>
            <w:r w:rsidR="00406865">
              <w:t xml:space="preserve">a </w:t>
            </w:r>
            <w:r>
              <w:t>germination test</w:t>
            </w:r>
            <w:r w:rsidR="00406865">
              <w:t xml:space="preserve"> – the lighting conditions, optimal temperature, the substrata, days between counts, number of replicates, etc. Generally, protocols have been developed that work best for different taxa. Viability rules are stored in their own table; when a new viability test is to happen, the rule that is relevant can be selected, rather than  spell out the individual conditions of the test every time a viability test is to be given. </w:t>
            </w:r>
          </w:p>
        </w:tc>
      </w:tr>
      <w:tr w:rsidR="00596B84" w:rsidRPr="00B77C4F" w14:paraId="186BBF33" w14:textId="77777777" w:rsidTr="00596B84">
        <w:trPr>
          <w:trHeight w:val="121"/>
        </w:trPr>
        <w:tc>
          <w:tcPr>
            <w:tcW w:w="3621" w:type="dxa"/>
            <w:tcBorders>
              <w:top w:val="single" w:sz="2" w:space="0" w:color="CCCCCC"/>
              <w:left w:val="single" w:sz="2" w:space="0" w:color="CCCCCC"/>
              <w:bottom w:val="single" w:sz="2" w:space="0" w:color="CCCCCC"/>
              <w:right w:val="single" w:sz="2" w:space="0" w:color="CCCCCC"/>
            </w:tcBorders>
            <w:shd w:val="clear" w:color="auto" w:fill="FFFFFF" w:themeFill="background1"/>
            <w:tcMar>
              <w:top w:w="0" w:type="dxa"/>
              <w:left w:w="21" w:type="dxa"/>
              <w:bottom w:w="0" w:type="dxa"/>
              <w:right w:w="21" w:type="dxa"/>
            </w:tcMar>
            <w:vAlign w:val="center"/>
          </w:tcPr>
          <w:p w14:paraId="12835F6A" w14:textId="77777777" w:rsidR="00596B84" w:rsidRPr="00B77C4F" w:rsidRDefault="00596B84" w:rsidP="00596B84">
            <w:proofErr w:type="spellStart"/>
            <w:r w:rsidRPr="00B77C4F">
              <w:lastRenderedPageBreak/>
              <w:t>get_inventory_viability_rule</w:t>
            </w:r>
            <w:r>
              <w:t>_map</w:t>
            </w:r>
            <w:proofErr w:type="spellEnd"/>
          </w:p>
        </w:tc>
        <w:tc>
          <w:tcPr>
            <w:tcW w:w="6174" w:type="dxa"/>
            <w:tcBorders>
              <w:top w:val="single" w:sz="2" w:space="0" w:color="CCCCCC"/>
              <w:left w:val="single" w:sz="2" w:space="0" w:color="CCCCCC"/>
              <w:bottom w:val="single" w:sz="2" w:space="0" w:color="CCCCCC"/>
              <w:right w:val="single" w:sz="2" w:space="0" w:color="CCCCCC"/>
            </w:tcBorders>
            <w:shd w:val="clear" w:color="auto" w:fill="FFFFFF" w:themeFill="background1"/>
            <w:tcMar>
              <w:top w:w="0" w:type="dxa"/>
              <w:left w:w="21" w:type="dxa"/>
              <w:bottom w:w="0" w:type="dxa"/>
              <w:right w:w="21" w:type="dxa"/>
            </w:tcMar>
            <w:vAlign w:val="center"/>
          </w:tcPr>
          <w:p w14:paraId="54F00E91" w14:textId="2A458149" w:rsidR="00596B84" w:rsidRDefault="00B471B5" w:rsidP="00B471B5">
            <w:r>
              <w:t xml:space="preserve">The map table makes it possible to </w:t>
            </w:r>
            <w:r w:rsidR="00596B84">
              <w:t xml:space="preserve">link multiple </w:t>
            </w:r>
            <w:proofErr w:type="spellStart"/>
            <w:r w:rsidR="00596B84">
              <w:t>taxons</w:t>
            </w:r>
            <w:proofErr w:type="spellEnd"/>
            <w:r>
              <w:t xml:space="preserve"> (</w:t>
            </w:r>
            <w:proofErr w:type="spellStart"/>
            <w:r>
              <w:t>species_IDs</w:t>
            </w:r>
            <w:proofErr w:type="spellEnd"/>
            <w:r>
              <w:t xml:space="preserve">) </w:t>
            </w:r>
            <w:r w:rsidR="00596B84">
              <w:t>with multiple rules</w:t>
            </w:r>
            <w:r w:rsidR="00406865">
              <w:t>.  (One viability rule may apply to many taxa.)</w:t>
            </w:r>
          </w:p>
        </w:tc>
      </w:tr>
    </w:tbl>
    <w:p w14:paraId="7892B7EE" w14:textId="77777777" w:rsidR="00447F77" w:rsidRDefault="00447F77" w:rsidP="00242ED4"/>
    <w:tbl>
      <w:tblPr>
        <w:tblW w:w="9648" w:type="dxa"/>
        <w:shd w:val="clear" w:color="000000" w:fill="FFFFFF"/>
        <w:tblLayout w:type="fixed"/>
        <w:tblLook w:val="04A0" w:firstRow="1" w:lastRow="0" w:firstColumn="1" w:lastColumn="0" w:noHBand="0" w:noVBand="1"/>
      </w:tblPr>
      <w:tblGrid>
        <w:gridCol w:w="810"/>
        <w:gridCol w:w="8838"/>
      </w:tblGrid>
      <w:tr w:rsidR="0073483E" w:rsidRPr="00DA32A5" w14:paraId="79C0B22C" w14:textId="77777777" w:rsidTr="00F56779">
        <w:tc>
          <w:tcPr>
            <w:tcW w:w="810" w:type="dxa"/>
            <w:shd w:val="clear" w:color="000000" w:fill="FFFFFF"/>
          </w:tcPr>
          <w:p w14:paraId="2FA70C57" w14:textId="77777777" w:rsidR="0073483E" w:rsidRPr="00DA32A5" w:rsidRDefault="001C1822" w:rsidP="00F56779">
            <w:pPr>
              <w:pStyle w:val="NormalInTble"/>
            </w:pPr>
            <w:r>
              <w:rPr>
                <w:noProof/>
              </w:rPr>
              <w:drawing>
                <wp:inline distT="0" distB="0" distL="0" distR="0" wp14:anchorId="0EEDFC93" wp14:editId="5AFF4288">
                  <wp:extent cx="361950" cy="438150"/>
                  <wp:effectExtent l="0" t="0" r="0" b="0"/>
                  <wp:docPr id="22"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438150"/>
                          </a:xfrm>
                          <a:prstGeom prst="rect">
                            <a:avLst/>
                          </a:prstGeom>
                          <a:noFill/>
                          <a:ln>
                            <a:noFill/>
                          </a:ln>
                        </pic:spPr>
                      </pic:pic>
                    </a:graphicData>
                  </a:graphic>
                </wp:inline>
              </w:drawing>
            </w:r>
          </w:p>
        </w:tc>
        <w:tc>
          <w:tcPr>
            <w:tcW w:w="8838" w:type="dxa"/>
            <w:shd w:val="clear" w:color="000000" w:fill="FFFFFF"/>
          </w:tcPr>
          <w:p w14:paraId="36912838" w14:textId="77777777" w:rsidR="0073483E" w:rsidRPr="0053077B" w:rsidRDefault="004709F4" w:rsidP="00F56779">
            <w:pPr>
              <w:pStyle w:val="NormalInTble"/>
              <w:rPr>
                <w:szCs w:val="22"/>
              </w:rPr>
            </w:pPr>
            <w:hyperlink w:anchor="viability_dv_examples" w:history="1">
              <w:r w:rsidR="0073483E" w:rsidRPr="0073483E">
                <w:rPr>
                  <w:rStyle w:val="Hyperlink"/>
                </w:rPr>
                <w:t>Dataview</w:t>
              </w:r>
              <w:r w:rsidR="0073483E" w:rsidRPr="0073483E">
                <w:rPr>
                  <w:rStyle w:val="Hyperlink"/>
                </w:rPr>
                <w:t xml:space="preserve"> </w:t>
              </w:r>
              <w:r w:rsidR="0073483E" w:rsidRPr="0073483E">
                <w:rPr>
                  <w:rStyle w:val="Hyperlink"/>
                </w:rPr>
                <w:t xml:space="preserve">Examples </w:t>
              </w:r>
            </w:hyperlink>
            <w:r w:rsidR="0073483E">
              <w:t>are in shown in Appendix B.</w:t>
            </w:r>
            <w:r w:rsidR="0073483E">
              <w:rPr>
                <w:szCs w:val="22"/>
              </w:rPr>
              <w:t xml:space="preserve"> </w:t>
            </w:r>
          </w:p>
        </w:tc>
      </w:tr>
    </w:tbl>
    <w:p w14:paraId="70804D46" w14:textId="77777777" w:rsidR="000A5C0D" w:rsidRDefault="00242ED4" w:rsidP="000F7F5E">
      <w:r>
        <w:t xml:space="preserve">The </w:t>
      </w:r>
      <w:r w:rsidRPr="007B2DE2">
        <w:rPr>
          <w:b/>
        </w:rPr>
        <w:t>Viability Wizard</w:t>
      </w:r>
      <w:r>
        <w:t xml:space="preserve"> consists o</w:t>
      </w:r>
      <w:r w:rsidR="006D5C9C">
        <w:t>f</w:t>
      </w:r>
      <w:r>
        <w:t xml:space="preserve"> one </w:t>
      </w:r>
      <w:r w:rsidR="00FB4A96">
        <w:t>main</w:t>
      </w:r>
      <w:r>
        <w:t xml:space="preserve"> </w:t>
      </w:r>
      <w:r w:rsidR="00FB4A96">
        <w:t>window</w:t>
      </w:r>
      <w:r w:rsidR="00753505">
        <w:t xml:space="preserve"> from which </w:t>
      </w:r>
      <w:r>
        <w:t xml:space="preserve">you can either retrieve an existing </w:t>
      </w:r>
      <w:r w:rsidR="00FB4A96">
        <w:t>v</w:t>
      </w:r>
      <w:r>
        <w:t xml:space="preserve">iability test </w:t>
      </w:r>
      <w:r w:rsidR="00FB4A96">
        <w:t>(</w:t>
      </w:r>
      <w:hyperlink w:anchor="get_existing" w:history="1">
        <w:r w:rsidR="00FB4A96" w:rsidRPr="00753505">
          <w:rPr>
            <w:rStyle w:val="Hyperlink"/>
            <w:b/>
          </w:rPr>
          <w:t>Get</w:t>
        </w:r>
        <w:r w:rsidR="00753505" w:rsidRPr="00753505">
          <w:rPr>
            <w:rStyle w:val="Hyperlink"/>
            <w:b/>
          </w:rPr>
          <w:t xml:space="preserve"> Existing Viability </w:t>
        </w:r>
        <w:r w:rsidR="00FB4A96" w:rsidRPr="00753505">
          <w:rPr>
            <w:rStyle w:val="Hyperlink"/>
            <w:b/>
          </w:rPr>
          <w:t>Test</w:t>
        </w:r>
      </w:hyperlink>
      <w:r w:rsidR="00FB4A96">
        <w:rPr>
          <w:b/>
        </w:rPr>
        <w:t xml:space="preserve">) </w:t>
      </w:r>
      <w:r>
        <w:t xml:space="preserve">or create a new </w:t>
      </w:r>
      <w:r w:rsidR="006D5C9C">
        <w:t>test</w:t>
      </w:r>
      <w:r w:rsidR="00FB4A96">
        <w:t xml:space="preserve"> (</w:t>
      </w:r>
      <w:hyperlink w:anchor="create_new_test" w:history="1">
        <w:r w:rsidR="00FB4A96" w:rsidRPr="00753505">
          <w:rPr>
            <w:rStyle w:val="Hyperlink"/>
            <w:b/>
          </w:rPr>
          <w:t>Create</w:t>
        </w:r>
        <w:r w:rsidR="00753505" w:rsidRPr="00753505">
          <w:rPr>
            <w:rStyle w:val="Hyperlink"/>
            <w:b/>
          </w:rPr>
          <w:t xml:space="preserve"> New Viability Test</w:t>
        </w:r>
      </w:hyperlink>
      <w:r w:rsidR="00FB4A96">
        <w:t>)</w:t>
      </w:r>
    </w:p>
    <w:p w14:paraId="05216A0C" w14:textId="02A2F2A3" w:rsidR="000F7F5E" w:rsidRDefault="000A5C0D" w:rsidP="000F7F5E">
      <w:r>
        <w:t>Click one of the links above, depending on your interest.</w:t>
      </w:r>
      <w:r w:rsidR="00596B84">
        <w:br/>
      </w:r>
      <w:r w:rsidR="006D5C9C">
        <w:br/>
      </w:r>
      <w:r w:rsidR="001055D3">
        <w:rPr>
          <w:noProof/>
        </w:rPr>
        <w:drawing>
          <wp:inline distT="0" distB="0" distL="0" distR="0" wp14:anchorId="40431209" wp14:editId="6DAC4CA9">
            <wp:extent cx="5943600" cy="3478530"/>
            <wp:effectExtent l="19050" t="19050" r="1905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478530"/>
                    </a:xfrm>
                    <a:prstGeom prst="rect">
                      <a:avLst/>
                    </a:prstGeom>
                    <a:ln>
                      <a:solidFill>
                        <a:schemeClr val="accent1"/>
                      </a:solidFill>
                    </a:ln>
                  </pic:spPr>
                </pic:pic>
              </a:graphicData>
            </a:graphic>
          </wp:inline>
        </w:drawing>
      </w:r>
    </w:p>
    <w:p w14:paraId="6DEE0C53" w14:textId="77777777" w:rsidR="00FB4A96" w:rsidRDefault="00FB4A96">
      <w:pPr>
        <w:rPr>
          <w:rFonts w:ascii="Calibri" w:eastAsia="Times New Roman" w:hAnsi="Calibri" w:cs="Times New Roman"/>
          <w:b/>
          <w:bCs/>
          <w:sz w:val="28"/>
          <w:szCs w:val="28"/>
          <w:lang w:eastAsia="zh-CN"/>
        </w:rPr>
      </w:pPr>
      <w:r>
        <w:br w:type="page"/>
      </w:r>
    </w:p>
    <w:p w14:paraId="605BAE4F" w14:textId="77777777" w:rsidR="00FB4A96" w:rsidRDefault="00FB4A96" w:rsidP="006D5C9C">
      <w:pPr>
        <w:pStyle w:val="Heading4"/>
      </w:pPr>
      <w:bookmarkStart w:id="1" w:name="option1"/>
      <w:bookmarkStart w:id="2" w:name="get_existing"/>
      <w:bookmarkStart w:id="3" w:name="_Toc77079718"/>
      <w:bookmarkEnd w:id="1"/>
      <w:r>
        <w:lastRenderedPageBreak/>
        <w:t xml:space="preserve">Retrieve </w:t>
      </w:r>
      <w:r w:rsidR="009819E8">
        <w:t xml:space="preserve">(Get) </w:t>
      </w:r>
      <w:r>
        <w:t>an Existing Test</w:t>
      </w:r>
      <w:bookmarkEnd w:id="2"/>
      <w:bookmarkEnd w:id="3"/>
    </w:p>
    <w:p w14:paraId="383AE4BE" w14:textId="77777777" w:rsidR="000F7F5E" w:rsidRDefault="000F7F5E" w:rsidP="006D5C9C">
      <w:pPr>
        <w:pStyle w:val="Heading5"/>
      </w:pPr>
      <w:bookmarkStart w:id="4" w:name="_Toc77079719"/>
      <w:r>
        <w:t>Get Test</w:t>
      </w:r>
      <w:bookmarkEnd w:id="4"/>
    </w:p>
    <w:p w14:paraId="466610E9" w14:textId="77777777" w:rsidR="00076A02" w:rsidRDefault="00753505" w:rsidP="00242ED4">
      <w:pPr>
        <w:rPr>
          <w:b/>
        </w:rPr>
      </w:pPr>
      <w:r>
        <w:t>To retrieve an existing viability test, use t</w:t>
      </w:r>
      <w:r w:rsidR="006D5C9C">
        <w:t xml:space="preserve">he </w:t>
      </w:r>
      <w:r>
        <w:t>text</w:t>
      </w:r>
      <w:r w:rsidR="006D5C9C">
        <w:t xml:space="preserve">box </w:t>
      </w:r>
      <w:r w:rsidR="00076A02">
        <w:t xml:space="preserve">adjacent </w:t>
      </w:r>
      <w:r w:rsidR="006D5C9C">
        <w:t xml:space="preserve">to the </w:t>
      </w:r>
      <w:r w:rsidR="006D5C9C" w:rsidRPr="006D5C9C">
        <w:rPr>
          <w:b/>
        </w:rPr>
        <w:t>Inventory Viability ID</w:t>
      </w:r>
      <w:r w:rsidR="0034571B">
        <w:rPr>
          <w:b/>
        </w:rPr>
        <w:t xml:space="preserve">: </w:t>
      </w:r>
      <w:r w:rsidR="0034571B">
        <w:t>label</w:t>
      </w:r>
      <w:r w:rsidRPr="0034571B">
        <w:t>.</w:t>
      </w:r>
      <w:r>
        <w:rPr>
          <w:b/>
        </w:rPr>
        <w:t xml:space="preserve"> </w:t>
      </w:r>
      <w:r w:rsidR="00076A02">
        <w:rPr>
          <w:b/>
        </w:rPr>
        <w:br/>
      </w:r>
      <w:r w:rsidR="00076A02" w:rsidRPr="00076A02">
        <w:rPr>
          <w:b/>
          <w:noProof/>
        </w:rPr>
        <w:drawing>
          <wp:inline distT="0" distB="0" distL="0" distR="0" wp14:anchorId="44B23A3C" wp14:editId="0470E7FE">
            <wp:extent cx="3819619" cy="788263"/>
            <wp:effectExtent l="19050" t="0" r="9431" b="0"/>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srcRect/>
                    <a:stretch>
                      <a:fillRect/>
                    </a:stretch>
                  </pic:blipFill>
                  <pic:spPr bwMode="auto">
                    <a:xfrm>
                      <a:off x="0" y="0"/>
                      <a:ext cx="3820589" cy="788463"/>
                    </a:xfrm>
                    <a:prstGeom prst="rect">
                      <a:avLst/>
                    </a:prstGeom>
                    <a:noFill/>
                    <a:ln w="9525">
                      <a:noFill/>
                      <a:miter lim="800000"/>
                      <a:headEnd/>
                      <a:tailEnd/>
                    </a:ln>
                  </pic:spPr>
                </pic:pic>
              </a:graphicData>
            </a:graphic>
          </wp:inline>
        </w:drawing>
      </w:r>
    </w:p>
    <w:p w14:paraId="54A383D9" w14:textId="77777777" w:rsidR="006D5C9C" w:rsidRDefault="00076A02" w:rsidP="00C94435">
      <w:pPr>
        <w:spacing w:after="0"/>
      </w:pPr>
      <w:r>
        <w:t>Input one of the following valid alternatives</w:t>
      </w:r>
      <w:r w:rsidR="006D5C9C">
        <w:t>:</w:t>
      </w:r>
    </w:p>
    <w:p w14:paraId="2006076E" w14:textId="77777777" w:rsidR="006D5C9C" w:rsidRDefault="006D5C9C" w:rsidP="006D5C9C">
      <w:pPr>
        <w:pStyle w:val="ListParagraph"/>
        <w:numPr>
          <w:ilvl w:val="0"/>
          <w:numId w:val="1"/>
        </w:numPr>
      </w:pPr>
      <w:r>
        <w:t>a</w:t>
      </w:r>
      <w:r w:rsidR="00FB4A96">
        <w:t>n existing viability</w:t>
      </w:r>
      <w:r>
        <w:t xml:space="preserve"> test ID (Ex: </w:t>
      </w:r>
      <w:r w:rsidRPr="00FB4A96">
        <w:rPr>
          <w:b/>
        </w:rPr>
        <w:t>1984882</w:t>
      </w:r>
      <w:r>
        <w:t>)</w:t>
      </w:r>
    </w:p>
    <w:p w14:paraId="2257DA82" w14:textId="77777777" w:rsidR="006D5C9C" w:rsidRDefault="006D5C9C" w:rsidP="006D5C9C">
      <w:pPr>
        <w:pStyle w:val="ListParagraph"/>
        <w:numPr>
          <w:ilvl w:val="0"/>
          <w:numId w:val="1"/>
        </w:numPr>
      </w:pPr>
      <w:r>
        <w:t xml:space="preserve">a </w:t>
      </w:r>
      <w:r w:rsidR="00FB4A96">
        <w:t xml:space="preserve">viability </w:t>
      </w:r>
      <w:r>
        <w:t xml:space="preserve">test’s specific replicate # (Ex: </w:t>
      </w:r>
      <w:r w:rsidRPr="00FB4A96">
        <w:rPr>
          <w:b/>
        </w:rPr>
        <w:t xml:space="preserve">1984882.1 </w:t>
      </w:r>
      <w:r>
        <w:t xml:space="preserve"> , Ex: </w:t>
      </w:r>
      <w:r w:rsidRPr="00FB4A96">
        <w:rPr>
          <w:b/>
        </w:rPr>
        <w:t>1984882.2</w:t>
      </w:r>
      <w:r>
        <w:t xml:space="preserve"> …)</w:t>
      </w:r>
      <w:r w:rsidR="00076A02">
        <w:t xml:space="preserve"> </w:t>
      </w:r>
    </w:p>
    <w:p w14:paraId="1F667503" w14:textId="77777777" w:rsidR="007E0D67" w:rsidRDefault="001C1822" w:rsidP="00F56779">
      <w:pPr>
        <w:pStyle w:val="ListParagraph"/>
        <w:numPr>
          <w:ilvl w:val="0"/>
          <w:numId w:val="1"/>
        </w:numPr>
      </w:pPr>
      <w:r>
        <w:t xml:space="preserve">an inventory number (Ex: </w:t>
      </w:r>
      <w:r w:rsidRPr="00F9219D">
        <w:rPr>
          <w:b/>
        </w:rPr>
        <w:t>Ames 20217 REI SD</w:t>
      </w:r>
      <w:r>
        <w:t>)</w:t>
      </w:r>
    </w:p>
    <w:tbl>
      <w:tblPr>
        <w:tblW w:w="9648" w:type="dxa"/>
        <w:tblLayout w:type="fixed"/>
        <w:tblLook w:val="04A0" w:firstRow="1" w:lastRow="0" w:firstColumn="1" w:lastColumn="0" w:noHBand="0" w:noVBand="1"/>
      </w:tblPr>
      <w:tblGrid>
        <w:gridCol w:w="815"/>
        <w:gridCol w:w="8833"/>
      </w:tblGrid>
      <w:tr w:rsidR="00076A02" w:rsidRPr="00597272" w14:paraId="4895AAB9" w14:textId="77777777" w:rsidTr="00F56779">
        <w:tc>
          <w:tcPr>
            <w:tcW w:w="815" w:type="dxa"/>
          </w:tcPr>
          <w:p w14:paraId="38A3A804" w14:textId="77777777" w:rsidR="00076A02" w:rsidRPr="00597272" w:rsidRDefault="00076A02" w:rsidP="00F56779">
            <w:pPr>
              <w:pStyle w:val="NormalInTble"/>
              <w:jc w:val="right"/>
              <w:rPr>
                <w:b/>
              </w:rPr>
            </w:pPr>
            <w:r>
              <w:rPr>
                <w:b/>
                <w:noProof/>
              </w:rPr>
              <w:drawing>
                <wp:inline distT="0" distB="0" distL="0" distR="0" wp14:anchorId="7A80A6BB" wp14:editId="34893B43">
                  <wp:extent cx="362585" cy="448310"/>
                  <wp:effectExtent l="19050" t="0" r="0" b="0"/>
                  <wp:docPr id="3"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6" cstate="print"/>
                          <a:srcRect/>
                          <a:stretch>
                            <a:fillRect/>
                          </a:stretch>
                        </pic:blipFill>
                        <pic:spPr bwMode="auto">
                          <a:xfrm>
                            <a:off x="0" y="0"/>
                            <a:ext cx="362585" cy="448310"/>
                          </a:xfrm>
                          <a:prstGeom prst="rect">
                            <a:avLst/>
                          </a:prstGeom>
                          <a:noFill/>
                          <a:ln w="9525">
                            <a:noFill/>
                            <a:miter lim="800000"/>
                            <a:headEnd/>
                            <a:tailEnd/>
                          </a:ln>
                        </pic:spPr>
                      </pic:pic>
                    </a:graphicData>
                  </a:graphic>
                </wp:inline>
              </w:drawing>
            </w:r>
          </w:p>
        </w:tc>
        <w:tc>
          <w:tcPr>
            <w:tcW w:w="8833" w:type="dxa"/>
          </w:tcPr>
          <w:p w14:paraId="79717692" w14:textId="77777777" w:rsidR="00076A02" w:rsidRDefault="00076A02" w:rsidP="00C94435">
            <w:r>
              <w:t xml:space="preserve">Entering a </w:t>
            </w:r>
            <w:r w:rsidR="007E0D67">
              <w:t xml:space="preserve">viability </w:t>
            </w:r>
            <w:r>
              <w:t xml:space="preserve">test’s specific replicate is the preferred method. A replicate is designated by a </w:t>
            </w:r>
            <w:r w:rsidR="0020702B">
              <w:t>suffix</w:t>
            </w:r>
            <w:r w:rsidRPr="0020702B">
              <w:rPr>
                <w:i/>
              </w:rPr>
              <w:t>.</w:t>
            </w:r>
            <w:r>
              <w:t xml:space="preserve"> For example, </w:t>
            </w:r>
            <w:r>
              <w:rPr>
                <w:b/>
                <w:i/>
              </w:rPr>
              <w:t xml:space="preserve"> </w:t>
            </w:r>
            <w:r w:rsidRPr="00FB4A96">
              <w:rPr>
                <w:b/>
              </w:rPr>
              <w:t>1984882.1</w:t>
            </w:r>
            <w:r>
              <w:rPr>
                <w:b/>
              </w:rPr>
              <w:t xml:space="preserve"> </w:t>
            </w:r>
            <w:r w:rsidRPr="00076A02">
              <w:t>indicates</w:t>
            </w:r>
            <w:r>
              <w:rPr>
                <w:b/>
              </w:rPr>
              <w:t xml:space="preserve"> </w:t>
            </w:r>
            <w:r>
              <w:t>the first replicate of test 1984882</w:t>
            </w:r>
            <w:r w:rsidR="0020702B">
              <w:t xml:space="preserve">, </w:t>
            </w:r>
            <w:r w:rsidR="0020702B" w:rsidRPr="0020702B">
              <w:rPr>
                <w:b/>
              </w:rPr>
              <w:t>1984882.2</w:t>
            </w:r>
            <w:r w:rsidR="0020702B">
              <w:t xml:space="preserve"> the second, and so on.</w:t>
            </w:r>
            <w:r>
              <w:t xml:space="preserve"> </w:t>
            </w:r>
            <w:r w:rsidR="0020702B">
              <w:t>When inputting a specific replicate, you are restricted to editing that replicate’s data only, which helps avoid data entry errors. (You will still be able to see the other replicates’ data.)</w:t>
            </w:r>
          </w:p>
          <w:p w14:paraId="10DEA612" w14:textId="77777777" w:rsidR="00181292" w:rsidRPr="009E61E8" w:rsidRDefault="00181292" w:rsidP="00181292">
            <w:r>
              <w:t xml:space="preserve">Entering the inventory number is useful when investigating concerns regarding the viability of seeds in a packet. </w:t>
            </w:r>
            <w:r w:rsidR="000A40ED">
              <w:t xml:space="preserve"> When entering an inventory number, the most recent viability test for that inventory will be retrieved. (If that inventory does not yet have a viability test, presently the wizard does not display any feedback.)</w:t>
            </w:r>
            <w:r w:rsidR="000A40ED">
              <w:br/>
            </w:r>
            <w:r w:rsidR="000A40ED">
              <w:rPr>
                <w:noProof/>
              </w:rPr>
              <w:drawing>
                <wp:inline distT="0" distB="0" distL="0" distR="0" wp14:anchorId="0FB33F67" wp14:editId="6A93FF86">
                  <wp:extent cx="4315669" cy="1308418"/>
                  <wp:effectExtent l="19050" t="0" r="8681"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325844" cy="1311503"/>
                          </a:xfrm>
                          <a:prstGeom prst="rect">
                            <a:avLst/>
                          </a:prstGeom>
                          <a:noFill/>
                          <a:ln w="9525">
                            <a:noFill/>
                            <a:miter lim="800000"/>
                            <a:headEnd/>
                            <a:tailEnd/>
                          </a:ln>
                        </pic:spPr>
                      </pic:pic>
                    </a:graphicData>
                  </a:graphic>
                </wp:inline>
              </w:drawing>
            </w:r>
            <w:r>
              <w:t xml:space="preserve"> </w:t>
            </w:r>
            <w:r w:rsidR="000A40ED">
              <w:br/>
            </w:r>
            <w:r w:rsidR="000A40ED">
              <w:br/>
            </w:r>
            <w:r>
              <w:t xml:space="preserve">When you scan the inventory number barcode from a seed packet, the </w:t>
            </w:r>
            <w:r w:rsidRPr="00181292">
              <w:rPr>
                <w:i/>
              </w:rPr>
              <w:t>latest</w:t>
            </w:r>
            <w:r>
              <w:t xml:space="preserve"> viability test will be displayed.  You can then review everything about that test including specific counts, method, notes (including rule, taxonomy, test, and individual replicates notes), pre-chill, and any other viability test information.</w:t>
            </w:r>
          </w:p>
        </w:tc>
      </w:tr>
      <w:tr w:rsidR="0020702B" w:rsidRPr="00DA32A5" w14:paraId="2C120689" w14:textId="77777777" w:rsidTr="00181292">
        <w:tblPrEx>
          <w:shd w:val="clear" w:color="000000" w:fill="FFFFFF"/>
        </w:tblPrEx>
        <w:tc>
          <w:tcPr>
            <w:tcW w:w="815" w:type="dxa"/>
            <w:shd w:val="clear" w:color="000000" w:fill="FFFFFF"/>
          </w:tcPr>
          <w:p w14:paraId="30C35F2A" w14:textId="77777777" w:rsidR="0020702B" w:rsidRPr="00DA32A5" w:rsidRDefault="001C1822" w:rsidP="00F56779">
            <w:pPr>
              <w:pStyle w:val="NormalInTble"/>
            </w:pPr>
            <w:r>
              <w:rPr>
                <w:noProof/>
              </w:rPr>
              <w:drawing>
                <wp:inline distT="0" distB="0" distL="0" distR="0" wp14:anchorId="4ABE9EDB" wp14:editId="0DE115F9">
                  <wp:extent cx="368300" cy="438150"/>
                  <wp:effectExtent l="0" t="0" r="0" b="0"/>
                  <wp:docPr id="15" name="Picture 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44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300" cy="438150"/>
                          </a:xfrm>
                          <a:prstGeom prst="rect">
                            <a:avLst/>
                          </a:prstGeom>
                          <a:noFill/>
                          <a:ln>
                            <a:noFill/>
                          </a:ln>
                        </pic:spPr>
                      </pic:pic>
                    </a:graphicData>
                  </a:graphic>
                </wp:inline>
              </w:drawing>
            </w:r>
          </w:p>
        </w:tc>
        <w:tc>
          <w:tcPr>
            <w:tcW w:w="8833" w:type="dxa"/>
            <w:shd w:val="clear" w:color="000000" w:fill="FFFFFF"/>
          </w:tcPr>
          <w:p w14:paraId="52268D92" w14:textId="77777777" w:rsidR="0020702B" w:rsidRPr="0053077B" w:rsidRDefault="0020702B" w:rsidP="00C94435">
            <w:pPr>
              <w:pStyle w:val="NormalInTble"/>
              <w:rPr>
                <w:szCs w:val="22"/>
              </w:rPr>
            </w:pPr>
            <w:r>
              <w:rPr>
                <w:szCs w:val="22"/>
              </w:rPr>
              <w:t>V</w:t>
            </w:r>
            <w:r w:rsidRPr="009B1ED3">
              <w:rPr>
                <w:szCs w:val="22"/>
              </w:rPr>
              <w:t>iability test label</w:t>
            </w:r>
            <w:r>
              <w:rPr>
                <w:szCs w:val="22"/>
              </w:rPr>
              <w:t>s</w:t>
            </w:r>
            <w:r w:rsidRPr="009B1ED3">
              <w:rPr>
                <w:szCs w:val="22"/>
              </w:rPr>
              <w:t xml:space="preserve"> generated </w:t>
            </w:r>
            <w:r>
              <w:rPr>
                <w:szCs w:val="22"/>
              </w:rPr>
              <w:t xml:space="preserve">by </w:t>
            </w:r>
            <w:r w:rsidRPr="009B1ED3">
              <w:rPr>
                <w:szCs w:val="22"/>
              </w:rPr>
              <w:t>the Viability Wizard contain 2D barcode</w:t>
            </w:r>
            <w:r>
              <w:rPr>
                <w:szCs w:val="22"/>
              </w:rPr>
              <w:t>s</w:t>
            </w:r>
            <w:r w:rsidRPr="009B1ED3">
              <w:rPr>
                <w:szCs w:val="22"/>
              </w:rPr>
              <w:t xml:space="preserve"> </w:t>
            </w:r>
            <w:r>
              <w:rPr>
                <w:szCs w:val="22"/>
              </w:rPr>
              <w:t xml:space="preserve">which </w:t>
            </w:r>
            <w:r w:rsidRPr="009B1ED3">
              <w:rPr>
                <w:szCs w:val="22"/>
              </w:rPr>
              <w:t xml:space="preserve">include the specific replicate </w:t>
            </w:r>
            <w:r>
              <w:rPr>
                <w:szCs w:val="22"/>
              </w:rPr>
              <w:t xml:space="preserve">or the </w:t>
            </w:r>
            <w:r w:rsidRPr="009B1ED3">
              <w:rPr>
                <w:szCs w:val="22"/>
              </w:rPr>
              <w:t>viability test</w:t>
            </w:r>
            <w:r>
              <w:rPr>
                <w:szCs w:val="22"/>
              </w:rPr>
              <w:t xml:space="preserve">.  When one of these labels are scanned, </w:t>
            </w:r>
            <w:r w:rsidRPr="009B1ED3">
              <w:rPr>
                <w:szCs w:val="22"/>
              </w:rPr>
              <w:t xml:space="preserve">the Viability Wizard will </w:t>
            </w:r>
            <w:r w:rsidR="00C94435">
              <w:rPr>
                <w:szCs w:val="22"/>
              </w:rPr>
              <w:t xml:space="preserve">retrieve </w:t>
            </w:r>
            <w:r w:rsidRPr="009B1ED3">
              <w:rPr>
                <w:szCs w:val="22"/>
              </w:rPr>
              <w:t xml:space="preserve">the data for that </w:t>
            </w:r>
            <w:r>
              <w:rPr>
                <w:szCs w:val="22"/>
              </w:rPr>
              <w:t xml:space="preserve">respective </w:t>
            </w:r>
            <w:r w:rsidRPr="009B1ED3">
              <w:rPr>
                <w:szCs w:val="22"/>
              </w:rPr>
              <w:t xml:space="preserve">viability test </w:t>
            </w:r>
            <w:r>
              <w:rPr>
                <w:szCs w:val="22"/>
              </w:rPr>
              <w:t>or replicate.</w:t>
            </w:r>
            <w:r w:rsidR="00C94435">
              <w:rPr>
                <w:szCs w:val="22"/>
              </w:rPr>
              <w:t xml:space="preserve"> </w:t>
            </w:r>
            <w:r>
              <w:rPr>
                <w:szCs w:val="22"/>
              </w:rPr>
              <w:t xml:space="preserve"> </w:t>
            </w:r>
            <w:r w:rsidR="00C94435">
              <w:rPr>
                <w:szCs w:val="22"/>
              </w:rPr>
              <w:t>You can then edit that data</w:t>
            </w:r>
            <w:r w:rsidRPr="009B1ED3">
              <w:rPr>
                <w:szCs w:val="22"/>
              </w:rPr>
              <w:t>.</w:t>
            </w:r>
            <w:r w:rsidRPr="0053077B">
              <w:rPr>
                <w:szCs w:val="22"/>
              </w:rPr>
              <w:t xml:space="preserve"> </w:t>
            </w:r>
            <w:r>
              <w:rPr>
                <w:szCs w:val="22"/>
              </w:rPr>
              <w:t xml:space="preserve"> </w:t>
            </w:r>
          </w:p>
        </w:tc>
      </w:tr>
    </w:tbl>
    <w:p w14:paraId="4A919035" w14:textId="77777777" w:rsidR="00873C44" w:rsidRDefault="00FD60EF" w:rsidP="000F7F5E">
      <w:pPr>
        <w:rPr>
          <w:noProof/>
        </w:rPr>
      </w:pPr>
      <w:r>
        <w:lastRenderedPageBreak/>
        <w:t xml:space="preserve">Inputting </w:t>
      </w:r>
      <w:r w:rsidR="00873C44">
        <w:t xml:space="preserve">the viability test with </w:t>
      </w:r>
      <w:r>
        <w:t xml:space="preserve">a </w:t>
      </w:r>
      <w:r w:rsidR="00873C44">
        <w:t xml:space="preserve">replicate number displays the count data for the </w:t>
      </w:r>
      <w:r w:rsidR="00873C44" w:rsidRPr="00FD60EF">
        <w:rPr>
          <w:i/>
        </w:rPr>
        <w:t>one replicate</w:t>
      </w:r>
      <w:r w:rsidR="00873C44">
        <w:t>:</w:t>
      </w:r>
      <w:r w:rsidR="00873C44">
        <w:rPr>
          <w:noProof/>
        </w:rPr>
        <w:t xml:space="preserve"> </w:t>
      </w:r>
      <w:r>
        <w:rPr>
          <w:noProof/>
        </w:rPr>
        <w:drawing>
          <wp:inline distT="0" distB="0" distL="0" distR="0" wp14:anchorId="0F149FD7" wp14:editId="2544BF4B">
            <wp:extent cx="5108535" cy="2610860"/>
            <wp:effectExtent l="19050" t="19050" r="15915" b="18040"/>
            <wp:docPr id="17" name="Picture 17" descr="C:\Users\MartyR\AppData\Local\Temp\SNAGHTML6d37d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tyR\AppData\Local\Temp\SNAGHTML6d37d8b.PNG"/>
                    <pic:cNvPicPr>
                      <a:picLocks noChangeAspect="1" noChangeArrowheads="1"/>
                    </pic:cNvPicPr>
                  </pic:nvPicPr>
                  <pic:blipFill>
                    <a:blip r:embed="rId18" cstate="print"/>
                    <a:srcRect/>
                    <a:stretch>
                      <a:fillRect/>
                    </a:stretch>
                  </pic:blipFill>
                  <pic:spPr bwMode="auto">
                    <a:xfrm>
                      <a:off x="0" y="0"/>
                      <a:ext cx="5109986" cy="2611602"/>
                    </a:xfrm>
                    <a:prstGeom prst="rect">
                      <a:avLst/>
                    </a:prstGeom>
                    <a:noFill/>
                    <a:ln w="9525">
                      <a:solidFill>
                        <a:schemeClr val="accent1"/>
                      </a:solidFill>
                      <a:miter lim="800000"/>
                      <a:headEnd/>
                      <a:tailEnd/>
                    </a:ln>
                  </pic:spPr>
                </pic:pic>
              </a:graphicData>
            </a:graphic>
          </wp:inline>
        </w:drawing>
      </w:r>
    </w:p>
    <w:p w14:paraId="4D56244F" w14:textId="77777777" w:rsidR="00FD60EF" w:rsidRDefault="00873C44" w:rsidP="000F7F5E">
      <w:pPr>
        <w:rPr>
          <w:noProof/>
        </w:rPr>
      </w:pPr>
      <w:r>
        <w:rPr>
          <w:noProof/>
        </w:rPr>
        <w:t>When entering the viabilty_ID</w:t>
      </w:r>
      <w:r w:rsidR="00FD60EF">
        <w:rPr>
          <w:noProof/>
        </w:rPr>
        <w:t>, all of the replicates can be edited:</w:t>
      </w:r>
      <w:r w:rsidR="00FD60EF">
        <w:rPr>
          <w:noProof/>
        </w:rPr>
        <w:br/>
      </w:r>
      <w:r w:rsidR="00FD60EF">
        <w:rPr>
          <w:noProof/>
        </w:rPr>
        <w:drawing>
          <wp:inline distT="0" distB="0" distL="0" distR="0" wp14:anchorId="596B5EF6" wp14:editId="0726DE7C">
            <wp:extent cx="5173368" cy="2245489"/>
            <wp:effectExtent l="19050" t="19050" r="27282" b="21461"/>
            <wp:docPr id="14" name="Picture 14" descr="C:\Users\MartyR\AppData\Local\Temp\SNAGHTML6d305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tyR\AppData\Local\Temp\SNAGHTML6d3050f.PNG"/>
                    <pic:cNvPicPr>
                      <a:picLocks noChangeAspect="1" noChangeArrowheads="1"/>
                    </pic:cNvPicPr>
                  </pic:nvPicPr>
                  <pic:blipFill>
                    <a:blip r:embed="rId19" cstate="print"/>
                    <a:srcRect/>
                    <a:stretch>
                      <a:fillRect/>
                    </a:stretch>
                  </pic:blipFill>
                  <pic:spPr bwMode="auto">
                    <a:xfrm>
                      <a:off x="0" y="0"/>
                      <a:ext cx="5177490" cy="2247278"/>
                    </a:xfrm>
                    <a:prstGeom prst="rect">
                      <a:avLst/>
                    </a:prstGeom>
                    <a:noFill/>
                    <a:ln w="9525">
                      <a:solidFill>
                        <a:schemeClr val="accent1"/>
                      </a:solidFill>
                      <a:miter lim="800000"/>
                      <a:headEnd/>
                      <a:tailEnd/>
                    </a:ln>
                  </pic:spPr>
                </pic:pic>
              </a:graphicData>
            </a:graphic>
          </wp:inline>
        </w:drawing>
      </w:r>
    </w:p>
    <w:p w14:paraId="7CBBC97B" w14:textId="77777777" w:rsidR="00AB28FD" w:rsidRDefault="00AB28FD" w:rsidP="000F7F5E">
      <w:pPr>
        <w:rPr>
          <w:noProof/>
        </w:rPr>
      </w:pPr>
      <w:r>
        <w:rPr>
          <w:noProof/>
        </w:rPr>
        <w:t>W</w:t>
      </w:r>
      <w:r w:rsidR="00FD60EF">
        <w:rPr>
          <w:noProof/>
        </w:rPr>
        <w:t xml:space="preserve">hen entering an inventory_ID, the most recent Inventory Viability test </w:t>
      </w:r>
      <w:r>
        <w:rPr>
          <w:noProof/>
        </w:rPr>
        <w:t xml:space="preserve">is </w:t>
      </w:r>
      <w:r w:rsidR="00FD60EF">
        <w:rPr>
          <w:noProof/>
        </w:rPr>
        <w:t>displayed</w:t>
      </w:r>
      <w:r>
        <w:rPr>
          <w:noProof/>
        </w:rPr>
        <w:t>:</w:t>
      </w:r>
      <w:r>
        <w:rPr>
          <w:noProof/>
        </w:rPr>
        <w:br/>
      </w:r>
      <w:r>
        <w:rPr>
          <w:noProof/>
        </w:rPr>
        <w:drawing>
          <wp:inline distT="0" distB="0" distL="0" distR="0" wp14:anchorId="7931E9B9" wp14:editId="0AE064A2">
            <wp:extent cx="5204881" cy="2089230"/>
            <wp:effectExtent l="19050" t="19050" r="14819" b="25320"/>
            <wp:docPr id="10" name="Picture 8" descr="C:\Users\MartyR\AppData\Local\Temp\SNAGHTML4914c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tyR\AppData\Local\Temp\SNAGHTML4914c550.PNG"/>
                    <pic:cNvPicPr>
                      <a:picLocks noChangeAspect="1" noChangeArrowheads="1"/>
                    </pic:cNvPicPr>
                  </pic:nvPicPr>
                  <pic:blipFill>
                    <a:blip r:embed="rId20" cstate="print"/>
                    <a:srcRect/>
                    <a:stretch>
                      <a:fillRect/>
                    </a:stretch>
                  </pic:blipFill>
                  <pic:spPr bwMode="auto">
                    <a:xfrm>
                      <a:off x="0" y="0"/>
                      <a:ext cx="5211101" cy="2091727"/>
                    </a:xfrm>
                    <a:prstGeom prst="rect">
                      <a:avLst/>
                    </a:prstGeom>
                    <a:noFill/>
                    <a:ln w="9525">
                      <a:solidFill>
                        <a:schemeClr val="accent1"/>
                      </a:solidFill>
                      <a:miter lim="800000"/>
                      <a:headEnd/>
                      <a:tailEnd/>
                    </a:ln>
                  </pic:spPr>
                </pic:pic>
              </a:graphicData>
            </a:graphic>
          </wp:inline>
        </w:drawing>
      </w:r>
    </w:p>
    <w:p w14:paraId="4B2D6B45" w14:textId="77777777" w:rsidR="00F365D9" w:rsidRDefault="00F365D9" w:rsidP="00F365D9">
      <w:pPr>
        <w:pStyle w:val="Heading5"/>
      </w:pPr>
      <w:bookmarkStart w:id="5" w:name="_Toc77079720"/>
      <w:r>
        <w:lastRenderedPageBreak/>
        <w:t>Viability Test Details</w:t>
      </w:r>
      <w:bookmarkEnd w:id="5"/>
    </w:p>
    <w:p w14:paraId="28790C03" w14:textId="77777777" w:rsidR="00F365D9" w:rsidRDefault="00F365D9" w:rsidP="00F365D9">
      <w:r>
        <w:t xml:space="preserve">On the main window, the </w:t>
      </w:r>
      <w:r>
        <w:rPr>
          <w:b/>
        </w:rPr>
        <w:t>‘Viability Test Details’</w:t>
      </w:r>
      <w:r>
        <w:t xml:space="preserve"> section displays the viability test parameters for the viability rule currently selected for the viability test being edited:</w:t>
      </w:r>
      <w:r>
        <w:br/>
      </w:r>
      <w:r>
        <w:rPr>
          <w:b/>
          <w:noProof/>
        </w:rPr>
        <w:drawing>
          <wp:inline distT="0" distB="0" distL="0" distR="0" wp14:anchorId="5D81493B" wp14:editId="43E346FB">
            <wp:extent cx="5943600" cy="2719079"/>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5943600" cy="2719079"/>
                    </a:xfrm>
                    <a:prstGeom prst="rect">
                      <a:avLst/>
                    </a:prstGeom>
                    <a:noFill/>
                    <a:ln w="9525">
                      <a:noFill/>
                      <a:miter lim="800000"/>
                      <a:headEnd/>
                      <a:tailEnd/>
                    </a:ln>
                  </pic:spPr>
                </pic:pic>
              </a:graphicData>
            </a:graphic>
          </wp:inline>
        </w:drawing>
      </w:r>
    </w:p>
    <w:p w14:paraId="46CE8FAE" w14:textId="77777777" w:rsidR="009429A0" w:rsidRDefault="00F365D9" w:rsidP="00F365D9">
      <w:pPr>
        <w:rPr>
          <w:lang w:eastAsia="zh-CN"/>
        </w:rPr>
      </w:pPr>
      <w:r>
        <w:rPr>
          <w:lang w:eastAsia="zh-CN"/>
        </w:rPr>
        <w:t xml:space="preserve">The information </w:t>
      </w:r>
      <w:r w:rsidR="009429A0">
        <w:rPr>
          <w:lang w:eastAsia="zh-CN"/>
        </w:rPr>
        <w:t xml:space="preserve">on </w:t>
      </w:r>
      <w:r>
        <w:rPr>
          <w:lang w:eastAsia="zh-CN"/>
        </w:rPr>
        <w:t>the Viability Wizard main page</w:t>
      </w:r>
      <w:r w:rsidR="009429A0">
        <w:rPr>
          <w:lang w:eastAsia="zh-CN"/>
        </w:rPr>
        <w:t xml:space="preserve"> </w:t>
      </w:r>
      <w:r>
        <w:rPr>
          <w:lang w:eastAsia="zh-CN"/>
        </w:rPr>
        <w:t xml:space="preserve">includes testing </w:t>
      </w:r>
      <w:r w:rsidR="009429A0">
        <w:rPr>
          <w:lang w:eastAsia="zh-CN"/>
        </w:rPr>
        <w:t xml:space="preserve">procedure </w:t>
      </w:r>
      <w:r>
        <w:rPr>
          <w:lang w:eastAsia="zh-CN"/>
        </w:rPr>
        <w:t xml:space="preserve">parameters </w:t>
      </w:r>
      <w:r w:rsidR="009429A0">
        <w:rPr>
          <w:lang w:eastAsia="zh-CN"/>
        </w:rPr>
        <w:t xml:space="preserve">and other useful </w:t>
      </w:r>
      <w:r>
        <w:rPr>
          <w:lang w:eastAsia="zh-CN"/>
        </w:rPr>
        <w:t xml:space="preserve">information from </w:t>
      </w:r>
      <w:r w:rsidR="009429A0">
        <w:rPr>
          <w:lang w:eastAsia="zh-CN"/>
        </w:rPr>
        <w:t xml:space="preserve">several GG </w:t>
      </w:r>
      <w:r>
        <w:rPr>
          <w:lang w:eastAsia="zh-CN"/>
        </w:rPr>
        <w:t>tables</w:t>
      </w:r>
      <w:r w:rsidR="009429A0">
        <w:rPr>
          <w:lang w:eastAsia="zh-CN"/>
        </w:rPr>
        <w:t>.</w:t>
      </w:r>
    </w:p>
    <w:tbl>
      <w:tblPr>
        <w:tblStyle w:val="TableGrid"/>
        <w:tblW w:w="0" w:type="auto"/>
        <w:tblInd w:w="198" w:type="dxa"/>
        <w:tblLook w:val="04A0" w:firstRow="1" w:lastRow="0" w:firstColumn="1" w:lastColumn="0" w:noHBand="0" w:noVBand="1"/>
      </w:tblPr>
      <w:tblGrid>
        <w:gridCol w:w="2967"/>
        <w:gridCol w:w="6185"/>
      </w:tblGrid>
      <w:tr w:rsidR="009429A0" w:rsidRPr="009429A0" w14:paraId="38E4E3EB" w14:textId="77777777" w:rsidTr="00CC2682">
        <w:tc>
          <w:tcPr>
            <w:tcW w:w="2970" w:type="dxa"/>
            <w:shd w:val="clear" w:color="auto" w:fill="EAF1DD" w:themeFill="accent3" w:themeFillTint="33"/>
          </w:tcPr>
          <w:p w14:paraId="7D6ACFB6" w14:textId="77777777" w:rsidR="009429A0" w:rsidRPr="009429A0" w:rsidRDefault="009429A0" w:rsidP="00F365D9">
            <w:pPr>
              <w:rPr>
                <w:b/>
                <w:lang w:eastAsia="zh-CN"/>
              </w:rPr>
            </w:pPr>
            <w:r w:rsidRPr="009429A0">
              <w:rPr>
                <w:b/>
                <w:lang w:eastAsia="zh-CN"/>
              </w:rPr>
              <w:t>GRIN-Global Table</w:t>
            </w:r>
          </w:p>
        </w:tc>
        <w:tc>
          <w:tcPr>
            <w:tcW w:w="6300" w:type="dxa"/>
            <w:shd w:val="clear" w:color="auto" w:fill="EAF1DD" w:themeFill="accent3" w:themeFillTint="33"/>
          </w:tcPr>
          <w:p w14:paraId="05AF8097" w14:textId="77777777" w:rsidR="009429A0" w:rsidRPr="009429A0" w:rsidRDefault="009429A0" w:rsidP="009429A0">
            <w:pPr>
              <w:rPr>
                <w:b/>
                <w:lang w:eastAsia="zh-CN"/>
              </w:rPr>
            </w:pPr>
            <w:r w:rsidRPr="009429A0">
              <w:rPr>
                <w:b/>
                <w:lang w:eastAsia="zh-CN"/>
              </w:rPr>
              <w:t xml:space="preserve">Fields </w:t>
            </w:r>
          </w:p>
        </w:tc>
      </w:tr>
      <w:tr w:rsidR="009429A0" w14:paraId="6497F36F" w14:textId="77777777" w:rsidTr="00D4625B">
        <w:tc>
          <w:tcPr>
            <w:tcW w:w="2970" w:type="dxa"/>
          </w:tcPr>
          <w:p w14:paraId="400877A7" w14:textId="77777777" w:rsidR="009429A0" w:rsidRPr="009429A0" w:rsidRDefault="009429A0" w:rsidP="00F365D9">
            <w:pPr>
              <w:rPr>
                <w:lang w:eastAsia="zh-CN"/>
              </w:rPr>
            </w:pPr>
            <w:proofErr w:type="spellStart"/>
            <w:r w:rsidRPr="009429A0">
              <w:rPr>
                <w:lang w:eastAsia="zh-CN"/>
              </w:rPr>
              <w:t>inventory_viability_rule</w:t>
            </w:r>
            <w:proofErr w:type="spellEnd"/>
          </w:p>
        </w:tc>
        <w:tc>
          <w:tcPr>
            <w:tcW w:w="6300" w:type="dxa"/>
          </w:tcPr>
          <w:p w14:paraId="1FE30DDF" w14:textId="77777777" w:rsidR="009429A0" w:rsidRPr="009429A0" w:rsidRDefault="009429A0" w:rsidP="009429A0">
            <w:pPr>
              <w:rPr>
                <w:lang w:eastAsia="zh-CN"/>
              </w:rPr>
            </w:pPr>
            <w:r w:rsidRPr="009429A0">
              <w:t>Substrata, Moisture, Prechill, Temp, Lighting,</w:t>
            </w:r>
            <w:r w:rsidRPr="009429A0">
              <w:rPr>
                <w:lang w:eastAsia="zh-CN"/>
              </w:rPr>
              <w:t xml:space="preserve"> Replicates, Total Seeds, Rule Notes</w:t>
            </w:r>
          </w:p>
        </w:tc>
      </w:tr>
      <w:tr w:rsidR="009429A0" w14:paraId="33B5F4AD" w14:textId="77777777" w:rsidTr="00D4625B">
        <w:tc>
          <w:tcPr>
            <w:tcW w:w="2970" w:type="dxa"/>
          </w:tcPr>
          <w:p w14:paraId="3462D7D8" w14:textId="77777777" w:rsidR="009429A0" w:rsidRPr="009429A0" w:rsidRDefault="009429A0" w:rsidP="00F365D9">
            <w:pPr>
              <w:rPr>
                <w:lang w:eastAsia="zh-CN"/>
              </w:rPr>
            </w:pPr>
            <w:proofErr w:type="spellStart"/>
            <w:r w:rsidRPr="009429A0">
              <w:rPr>
                <w:lang w:eastAsia="zh-CN"/>
              </w:rPr>
              <w:t>inventory_viability_rule_map</w:t>
            </w:r>
            <w:proofErr w:type="spellEnd"/>
          </w:p>
        </w:tc>
        <w:tc>
          <w:tcPr>
            <w:tcW w:w="6300" w:type="dxa"/>
          </w:tcPr>
          <w:p w14:paraId="4EFF503C" w14:textId="77777777" w:rsidR="009429A0" w:rsidRPr="009429A0" w:rsidRDefault="009429A0" w:rsidP="00F365D9">
            <w:pPr>
              <w:rPr>
                <w:lang w:eastAsia="zh-CN"/>
              </w:rPr>
            </w:pPr>
            <w:r w:rsidRPr="009429A0">
              <w:rPr>
                <w:lang w:eastAsia="zh-CN"/>
              </w:rPr>
              <w:t>Taxonomy Notes</w:t>
            </w:r>
          </w:p>
        </w:tc>
      </w:tr>
      <w:tr w:rsidR="009429A0" w14:paraId="42E99D11" w14:textId="77777777" w:rsidTr="00D4625B">
        <w:tc>
          <w:tcPr>
            <w:tcW w:w="2970" w:type="dxa"/>
          </w:tcPr>
          <w:p w14:paraId="66785362" w14:textId="77777777" w:rsidR="009429A0" w:rsidRPr="009429A0" w:rsidRDefault="009429A0" w:rsidP="00F365D9">
            <w:pPr>
              <w:rPr>
                <w:lang w:eastAsia="zh-CN"/>
              </w:rPr>
            </w:pPr>
            <w:proofErr w:type="spellStart"/>
            <w:r w:rsidRPr="009429A0">
              <w:rPr>
                <w:lang w:eastAsia="zh-CN"/>
              </w:rPr>
              <w:t>inventory_viability</w:t>
            </w:r>
            <w:proofErr w:type="spellEnd"/>
          </w:p>
        </w:tc>
        <w:tc>
          <w:tcPr>
            <w:tcW w:w="6300" w:type="dxa"/>
          </w:tcPr>
          <w:p w14:paraId="3123BBD5" w14:textId="77777777" w:rsidR="009429A0" w:rsidRPr="009429A0" w:rsidRDefault="009429A0" w:rsidP="00F365D9">
            <w:pPr>
              <w:rPr>
                <w:lang w:eastAsia="zh-CN"/>
              </w:rPr>
            </w:pPr>
            <w:r w:rsidRPr="009429A0">
              <w:rPr>
                <w:lang w:eastAsia="zh-CN"/>
              </w:rPr>
              <w:t>Viability Test Notes</w:t>
            </w:r>
          </w:p>
        </w:tc>
      </w:tr>
    </w:tbl>
    <w:p w14:paraId="173B61FB" w14:textId="77777777" w:rsidR="009429A0" w:rsidRDefault="009429A0" w:rsidP="00F365D9">
      <w:pPr>
        <w:rPr>
          <w:lang w:eastAsia="zh-CN"/>
        </w:rPr>
      </w:pPr>
    </w:p>
    <w:p w14:paraId="5C2A94A0" w14:textId="77777777" w:rsidR="00845C1D" w:rsidRDefault="009429A0" w:rsidP="009429A0">
      <w:pPr>
        <w:pStyle w:val="Heading5"/>
      </w:pPr>
      <w:bookmarkStart w:id="6" w:name="_Toc77079721"/>
      <w:r>
        <w:t>Show All Rules</w:t>
      </w:r>
      <w:bookmarkEnd w:id="6"/>
    </w:p>
    <w:p w14:paraId="6894B209" w14:textId="77777777" w:rsidR="00845C1D" w:rsidRDefault="00D4625B" w:rsidP="00845C1D">
      <w:r>
        <w:t xml:space="preserve">By default, the </w:t>
      </w:r>
      <w:r w:rsidRPr="00A33DE3">
        <w:rPr>
          <w:b/>
        </w:rPr>
        <w:t>Show All Rules</w:t>
      </w:r>
      <w:r>
        <w:t xml:space="preserve"> checkbox is unchecked. Only viability rules currently associated with the taxonomy species being tested are displayed in the </w:t>
      </w:r>
      <w:r w:rsidRPr="00FB4E97">
        <w:rPr>
          <w:b/>
        </w:rPr>
        <w:t>Viability Rule</w:t>
      </w:r>
      <w:r>
        <w:t xml:space="preserve"> dropdown list.  </w:t>
      </w:r>
      <w:r w:rsidR="00FC39FB">
        <w:t xml:space="preserve">When selected, the </w:t>
      </w:r>
      <w:r w:rsidR="00FC39FB" w:rsidRPr="000B345A">
        <w:rPr>
          <w:b/>
        </w:rPr>
        <w:t>Show All Rules</w:t>
      </w:r>
      <w:r w:rsidR="00FC39FB">
        <w:t xml:space="preserve"> checkbox will display all available </w:t>
      </w:r>
      <w:r>
        <w:t xml:space="preserve">viability </w:t>
      </w:r>
      <w:r w:rsidR="00FC39FB">
        <w:t xml:space="preserve">rules. </w:t>
      </w:r>
      <w:r>
        <w:rPr>
          <w:noProof/>
        </w:rPr>
        <w:drawing>
          <wp:inline distT="0" distB="0" distL="0" distR="0" wp14:anchorId="0126F044" wp14:editId="4DDC1574">
            <wp:extent cx="4350393" cy="766542"/>
            <wp:effectExtent l="19050" t="19050" r="12057" b="14508"/>
            <wp:docPr id="18" name="Picture 17" descr="C:\Users\MartyR\AppData\Local\Temp\SNAGHTML492904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tyR\AppData\Local\Temp\SNAGHTML4929045b.PNG"/>
                    <pic:cNvPicPr>
                      <a:picLocks noChangeAspect="1" noChangeArrowheads="1"/>
                    </pic:cNvPicPr>
                  </pic:nvPicPr>
                  <pic:blipFill>
                    <a:blip r:embed="rId22" cstate="print"/>
                    <a:srcRect/>
                    <a:stretch>
                      <a:fillRect/>
                    </a:stretch>
                  </pic:blipFill>
                  <pic:spPr bwMode="auto">
                    <a:xfrm>
                      <a:off x="0" y="0"/>
                      <a:ext cx="4348753" cy="766253"/>
                    </a:xfrm>
                    <a:prstGeom prst="rect">
                      <a:avLst/>
                    </a:prstGeom>
                    <a:noFill/>
                    <a:ln w="9525">
                      <a:solidFill>
                        <a:schemeClr val="accent1"/>
                      </a:solidFill>
                      <a:miter lim="800000"/>
                      <a:headEnd/>
                      <a:tailEnd/>
                    </a:ln>
                  </pic:spPr>
                </pic:pic>
              </a:graphicData>
            </a:graphic>
          </wp:inline>
        </w:drawing>
      </w:r>
    </w:p>
    <w:p w14:paraId="2B7F0366" w14:textId="77777777" w:rsidR="00D4625B" w:rsidRDefault="00D4625B" w:rsidP="00845C1D">
      <w:r>
        <w:rPr>
          <w:noProof/>
        </w:rPr>
        <w:drawing>
          <wp:inline distT="0" distB="0" distL="0" distR="0" wp14:anchorId="0F2FD830" wp14:editId="39856E99">
            <wp:extent cx="4385117" cy="1098386"/>
            <wp:effectExtent l="19050" t="19050" r="15433" b="25564"/>
            <wp:docPr id="21" name="Picture 20" descr="C:\Users\MartyR\AppData\Local\Temp\SNAGHTML492a03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tyR\AppData\Local\Temp\SNAGHTML492a03aa.PNG"/>
                    <pic:cNvPicPr>
                      <a:picLocks noChangeAspect="1" noChangeArrowheads="1"/>
                    </pic:cNvPicPr>
                  </pic:nvPicPr>
                  <pic:blipFill>
                    <a:blip r:embed="rId23" cstate="print"/>
                    <a:srcRect/>
                    <a:stretch>
                      <a:fillRect/>
                    </a:stretch>
                  </pic:blipFill>
                  <pic:spPr bwMode="auto">
                    <a:xfrm>
                      <a:off x="0" y="0"/>
                      <a:ext cx="4389268" cy="1099426"/>
                    </a:xfrm>
                    <a:prstGeom prst="rect">
                      <a:avLst/>
                    </a:prstGeom>
                    <a:noFill/>
                    <a:ln w="9525">
                      <a:solidFill>
                        <a:schemeClr val="accent1"/>
                      </a:solidFill>
                      <a:miter lim="800000"/>
                      <a:headEnd/>
                      <a:tailEnd/>
                    </a:ln>
                  </pic:spPr>
                </pic:pic>
              </a:graphicData>
            </a:graphic>
          </wp:inline>
        </w:drawing>
      </w:r>
    </w:p>
    <w:p w14:paraId="42B22AC2" w14:textId="77777777" w:rsidR="00845C1D" w:rsidRDefault="008635FD" w:rsidP="008635FD">
      <w:pPr>
        <w:pStyle w:val="Heading5"/>
      </w:pPr>
      <w:bookmarkStart w:id="7" w:name="_Toc77079722"/>
      <w:r w:rsidRPr="000452FC">
        <w:lastRenderedPageBreak/>
        <w:t>Print Labels</w:t>
      </w:r>
      <w:r>
        <w:t xml:space="preserve"> </w:t>
      </w:r>
      <w:r w:rsidR="009819E8">
        <w:t>B</w:t>
      </w:r>
      <w:r>
        <w:t>utton</w:t>
      </w:r>
      <w:bookmarkEnd w:id="7"/>
    </w:p>
    <w:p w14:paraId="481F31FD" w14:textId="77777777" w:rsidR="00195FFE" w:rsidRDefault="000452FC" w:rsidP="00845C1D">
      <w:pPr>
        <w:rPr>
          <w:lang w:eastAsia="zh-CN"/>
        </w:rPr>
      </w:pPr>
      <w:r>
        <w:rPr>
          <w:lang w:eastAsia="zh-CN"/>
        </w:rPr>
        <w:t xml:space="preserve">Click the </w:t>
      </w:r>
      <w:r w:rsidRPr="000452FC">
        <w:rPr>
          <w:b/>
          <w:lang w:eastAsia="zh-CN"/>
        </w:rPr>
        <w:t>Print Labels</w:t>
      </w:r>
      <w:r>
        <w:rPr>
          <w:lang w:eastAsia="zh-CN"/>
        </w:rPr>
        <w:t xml:space="preserve"> button as needed. Also, note that th</w:t>
      </w:r>
      <w:r w:rsidR="008635FD">
        <w:rPr>
          <w:lang w:eastAsia="zh-CN"/>
        </w:rPr>
        <w:t>e label has a bar</w:t>
      </w:r>
      <w:r>
        <w:rPr>
          <w:lang w:eastAsia="zh-CN"/>
        </w:rPr>
        <w:t>code</w:t>
      </w:r>
      <w:r w:rsidR="008635FD">
        <w:rPr>
          <w:lang w:eastAsia="zh-CN"/>
        </w:rPr>
        <w:t xml:space="preserve"> symbol. </w:t>
      </w:r>
    </w:p>
    <w:p w14:paraId="6FCD84C2" w14:textId="77777777" w:rsidR="00845C1D" w:rsidRDefault="008635FD" w:rsidP="00845C1D">
      <w:pPr>
        <w:rPr>
          <w:lang w:eastAsia="zh-CN"/>
        </w:rPr>
      </w:pPr>
      <w:r>
        <w:rPr>
          <w:lang w:eastAsia="zh-CN"/>
        </w:rPr>
        <w:t>Later, this symbol can be scanned</w:t>
      </w:r>
      <w:r w:rsidR="00195FFE">
        <w:rPr>
          <w:lang w:eastAsia="zh-CN"/>
        </w:rPr>
        <w:t xml:space="preserve"> and be used to invoke the Viability Wizard to display the corresponding replicate’s data. The technician can immediately begin recording new counts specifically for that replicate.</w:t>
      </w:r>
      <w:r w:rsidR="000452FC">
        <w:rPr>
          <w:lang w:eastAsia="zh-CN"/>
        </w:rPr>
        <w:t xml:space="preserve">  </w:t>
      </w:r>
      <w:r w:rsidR="000452FC">
        <w:rPr>
          <w:lang w:eastAsia="zh-CN"/>
        </w:rPr>
        <w:br/>
      </w:r>
      <w:r w:rsidR="000452FC">
        <w:rPr>
          <w:noProof/>
        </w:rPr>
        <w:drawing>
          <wp:inline distT="0" distB="0" distL="0" distR="0" wp14:anchorId="4EF0B028" wp14:editId="02A2E0CD">
            <wp:extent cx="4490582" cy="3107802"/>
            <wp:effectExtent l="19050" t="0" r="5218"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cstate="print"/>
                    <a:srcRect/>
                    <a:stretch>
                      <a:fillRect/>
                    </a:stretch>
                  </pic:blipFill>
                  <pic:spPr bwMode="auto">
                    <a:xfrm>
                      <a:off x="0" y="0"/>
                      <a:ext cx="4491958" cy="3108754"/>
                    </a:xfrm>
                    <a:prstGeom prst="rect">
                      <a:avLst/>
                    </a:prstGeom>
                    <a:noFill/>
                    <a:ln w="9525">
                      <a:noFill/>
                      <a:miter lim="800000"/>
                      <a:headEnd/>
                      <a:tailEnd/>
                    </a:ln>
                  </pic:spPr>
                </pic:pic>
              </a:graphicData>
            </a:graphic>
          </wp:inline>
        </w:drawing>
      </w:r>
    </w:p>
    <w:p w14:paraId="3A6AFC1D" w14:textId="77777777" w:rsidR="00195FFE" w:rsidRDefault="00195FFE" w:rsidP="00195FFE">
      <w:pPr>
        <w:pStyle w:val="Heading5"/>
      </w:pPr>
      <w:bookmarkStart w:id="8" w:name="_Toc77079723"/>
      <w:r>
        <w:t>Save</w:t>
      </w:r>
      <w:bookmarkEnd w:id="8"/>
    </w:p>
    <w:p w14:paraId="3556C545" w14:textId="77777777" w:rsidR="00AE1647" w:rsidRDefault="00AE1647" w:rsidP="00195FFE">
      <w:r>
        <w:t xml:space="preserve">When </w:t>
      </w:r>
      <w:r w:rsidR="009C5F63">
        <w:t xml:space="preserve">the user has changed information regarding the viability test, </w:t>
      </w:r>
      <w:r>
        <w:t>t</w:t>
      </w:r>
      <w:r w:rsidR="00195FFE">
        <w:t xml:space="preserve">he </w:t>
      </w:r>
      <w:r w:rsidR="00195FFE" w:rsidRPr="00195FFE">
        <w:rPr>
          <w:b/>
        </w:rPr>
        <w:t>Save</w:t>
      </w:r>
      <w:r>
        <w:t xml:space="preserve"> button inside the </w:t>
      </w:r>
      <w:r w:rsidR="00195FFE" w:rsidRPr="00AE1647">
        <w:rPr>
          <w:b/>
        </w:rPr>
        <w:t>Viability Test Details</w:t>
      </w:r>
      <w:r>
        <w:t xml:space="preserve"> </w:t>
      </w:r>
      <w:r w:rsidR="00195FFE">
        <w:t xml:space="preserve">section </w:t>
      </w:r>
      <w:r w:rsidR="009C5F63">
        <w:t xml:space="preserve">will be </w:t>
      </w:r>
      <w:r w:rsidR="00195FFE">
        <w:t>enabled</w:t>
      </w:r>
      <w:r>
        <w:t xml:space="preserve">. Often this will be </w:t>
      </w:r>
      <w:r w:rsidR="00195FFE">
        <w:t xml:space="preserve">the viability rule being applied to the test.  </w:t>
      </w:r>
      <w:proofErr w:type="gramStart"/>
      <w:r>
        <w:t>Generally</w:t>
      </w:r>
      <w:proofErr w:type="gramEnd"/>
      <w:r>
        <w:t xml:space="preserve"> </w:t>
      </w:r>
      <w:r w:rsidR="00195FFE">
        <w:t xml:space="preserve">this is a trivial task </w:t>
      </w:r>
      <w:r>
        <w:t xml:space="preserve">– simply click </w:t>
      </w:r>
      <w:r w:rsidRPr="00AE1647">
        <w:rPr>
          <w:b/>
        </w:rPr>
        <w:t>Save</w:t>
      </w:r>
      <w:r>
        <w:t xml:space="preserve">. </w:t>
      </w:r>
      <w:r w:rsidR="00195FFE">
        <w:t>However</w:t>
      </w:r>
      <w:r>
        <w:t>,</w:t>
      </w:r>
      <w:r w:rsidR="00195FFE">
        <w:t xml:space="preserve"> </w:t>
      </w:r>
      <w:r>
        <w:t xml:space="preserve">when </w:t>
      </w:r>
      <w:r w:rsidR="00195FFE">
        <w:t>a viability rule has been chosen that is not associated with the taxonomy species of the current germplasm being tested</w:t>
      </w:r>
      <w:r>
        <w:t>, a dialog box displays</w:t>
      </w:r>
      <w:r w:rsidR="009C5F63">
        <w:t>:</w:t>
      </w:r>
      <w:r>
        <w:br/>
      </w:r>
      <w:r>
        <w:rPr>
          <w:noProof/>
        </w:rPr>
        <w:drawing>
          <wp:inline distT="0" distB="0" distL="0" distR="0" wp14:anchorId="3D96CC06" wp14:editId="5D1DDAD2">
            <wp:extent cx="3846894" cy="1831653"/>
            <wp:effectExtent l="19050" t="0" r="1206"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3847946" cy="1832154"/>
                    </a:xfrm>
                    <a:prstGeom prst="rect">
                      <a:avLst/>
                    </a:prstGeom>
                    <a:noFill/>
                    <a:ln w="9525">
                      <a:noFill/>
                      <a:miter lim="800000"/>
                      <a:headEnd/>
                      <a:tailEnd/>
                    </a:ln>
                  </pic:spPr>
                </pic:pic>
              </a:graphicData>
            </a:graphic>
          </wp:inline>
        </w:drawing>
      </w:r>
    </w:p>
    <w:p w14:paraId="5CDAAEA6" w14:textId="77777777" w:rsidR="00195FFE" w:rsidRDefault="009C5F63" w:rsidP="00195FFE">
      <w:r>
        <w:t xml:space="preserve">If you click </w:t>
      </w:r>
      <w:r w:rsidRPr="009C5F63">
        <w:rPr>
          <w:b/>
        </w:rPr>
        <w:t>Yes</w:t>
      </w:r>
      <w:r>
        <w:t xml:space="preserve">, </w:t>
      </w:r>
      <w:r w:rsidR="00195FFE">
        <w:t xml:space="preserve">an association </w:t>
      </w:r>
      <w:r>
        <w:t xml:space="preserve">will be made </w:t>
      </w:r>
      <w:r w:rsidR="00195FFE">
        <w:t>between this rule and th</w:t>
      </w:r>
      <w:r>
        <w:t>e</w:t>
      </w:r>
      <w:r w:rsidR="00195FFE">
        <w:t xml:space="preserve"> taxonomy species</w:t>
      </w:r>
      <w:r>
        <w:t xml:space="preserve">; in future tests </w:t>
      </w:r>
      <w:r w:rsidR="00195FFE">
        <w:t>this rule will show up in the short list of rules for this taxonomy.  (</w:t>
      </w:r>
      <w:r>
        <w:t xml:space="preserve">A record is created in the </w:t>
      </w:r>
      <w:proofErr w:type="spellStart"/>
      <w:r w:rsidR="00195FFE" w:rsidRPr="009C5F63">
        <w:rPr>
          <w:b/>
        </w:rPr>
        <w:t>inventory_viability_rule_map</w:t>
      </w:r>
      <w:proofErr w:type="spellEnd"/>
      <w:r w:rsidR="00195FFE">
        <w:t xml:space="preserve"> table link</w:t>
      </w:r>
      <w:r>
        <w:t>ing</w:t>
      </w:r>
      <w:r w:rsidR="00195FFE">
        <w:t xml:space="preserve"> the taxonomy species ID with the inventory viability rule ID.</w:t>
      </w:r>
      <w:r>
        <w:t>)</w:t>
      </w:r>
      <w:r w:rsidR="00195FFE">
        <w:t xml:space="preserve"> </w:t>
      </w:r>
    </w:p>
    <w:p w14:paraId="4C6AF430" w14:textId="77777777" w:rsidR="008635FD" w:rsidRDefault="008635FD" w:rsidP="00845C1D">
      <w:pPr>
        <w:rPr>
          <w:lang w:eastAsia="zh-CN"/>
        </w:rPr>
      </w:pPr>
    </w:p>
    <w:p w14:paraId="3E26C621" w14:textId="77777777" w:rsidR="00FA7B67" w:rsidRDefault="002A08B5" w:rsidP="000B345A">
      <w:pPr>
        <w:pStyle w:val="Heading5"/>
      </w:pPr>
      <w:bookmarkStart w:id="9" w:name="_Toc77079724"/>
      <w:r>
        <w:lastRenderedPageBreak/>
        <w:t xml:space="preserve">Radio Buttons – </w:t>
      </w:r>
      <w:r w:rsidR="00A05D5D">
        <w:t>C</w:t>
      </w:r>
      <w:r>
        <w:t xml:space="preserve">reate a </w:t>
      </w:r>
      <w:r w:rsidR="00A05D5D">
        <w:t>N</w:t>
      </w:r>
      <w:r>
        <w:t xml:space="preserve">ew </w:t>
      </w:r>
      <w:r w:rsidR="00A05D5D">
        <w:t>C</w:t>
      </w:r>
      <w:r>
        <w:t xml:space="preserve">ount </w:t>
      </w:r>
      <w:r w:rsidR="00A05D5D">
        <w:t>R</w:t>
      </w:r>
      <w:r>
        <w:t>ow</w:t>
      </w:r>
      <w:bookmarkEnd w:id="9"/>
    </w:p>
    <w:p w14:paraId="728A4BDE" w14:textId="77777777" w:rsidR="007B1BDE" w:rsidRDefault="00A05D5D" w:rsidP="00A05D5D">
      <w:pPr>
        <w:jc w:val="both"/>
      </w:pPr>
      <w:r>
        <w:t xml:space="preserve">During viability testing, multiple counts of the replicates are performed. By default, the first time the barcode is scanned to initiate entering count data for that inventory sample, the Viability Wizard creates a new radio button with the current date. </w:t>
      </w:r>
    </w:p>
    <w:p w14:paraId="708BC105" w14:textId="62ACCB4C" w:rsidR="00A05D5D" w:rsidRDefault="00A05D5D" w:rsidP="00A05D5D">
      <w:pPr>
        <w:jc w:val="both"/>
      </w:pPr>
      <w:r>
        <w:t xml:space="preserve">That </w:t>
      </w:r>
      <w:r w:rsidR="007B1BDE">
        <w:t xml:space="preserve">initial </w:t>
      </w:r>
      <w:r>
        <w:t>date becomes the</w:t>
      </w:r>
      <w:r w:rsidR="007B1BDE">
        <w:t xml:space="preserve"> test’s</w:t>
      </w:r>
      <w:r>
        <w:t xml:space="preserve"> </w:t>
      </w:r>
      <w:r w:rsidR="007B1BDE" w:rsidRPr="007B1BDE">
        <w:rPr>
          <w:i/>
          <w:iCs/>
        </w:rPr>
        <w:t>start</w:t>
      </w:r>
      <w:r w:rsidR="007B1BDE">
        <w:t xml:space="preserve"> d</w:t>
      </w:r>
      <w:r>
        <w:t>ate</w:t>
      </w:r>
      <w:r w:rsidR="007B1BDE">
        <w:t xml:space="preserve">.  </w:t>
      </w:r>
      <w:r w:rsidR="007B1BDE" w:rsidRPr="007B1BDE">
        <w:rPr>
          <w:i/>
          <w:iCs/>
        </w:rPr>
        <w:t>No count rows are displayed.</w:t>
      </w:r>
      <w:r w:rsidR="007B1BDE">
        <w:t xml:space="preserve">  When </w:t>
      </w:r>
      <w:r>
        <w:t xml:space="preserve">seeds are pulled out of the growth chamber to conduct a subsequent </w:t>
      </w:r>
      <w:r w:rsidR="007B1BDE">
        <w:t xml:space="preserve">first </w:t>
      </w:r>
      <w:r>
        <w:t xml:space="preserve">count, typically 4-7 days later, a new radio button will be created and will become the count date for that data </w:t>
      </w:r>
      <w:r w:rsidR="007B1BDE">
        <w:t xml:space="preserve">that is </w:t>
      </w:r>
      <w:r>
        <w:t xml:space="preserve">being recorded on that date.  </w:t>
      </w:r>
    </w:p>
    <w:tbl>
      <w:tblPr>
        <w:tblW w:w="10278" w:type="dxa"/>
        <w:tblInd w:w="-87" w:type="dxa"/>
        <w:shd w:val="clear" w:color="000000" w:fill="FFFFFF"/>
        <w:tblLook w:val="04A0" w:firstRow="1" w:lastRow="0" w:firstColumn="1" w:lastColumn="0" w:noHBand="0" w:noVBand="1"/>
      </w:tblPr>
      <w:tblGrid>
        <w:gridCol w:w="900"/>
        <w:gridCol w:w="9378"/>
      </w:tblGrid>
      <w:tr w:rsidR="00A05D5D" w:rsidRPr="00DA32A5" w14:paraId="08754FF4" w14:textId="77777777" w:rsidTr="00A05D5D">
        <w:tc>
          <w:tcPr>
            <w:tcW w:w="900" w:type="dxa"/>
            <w:shd w:val="clear" w:color="000000" w:fill="FFFFFF"/>
          </w:tcPr>
          <w:p w14:paraId="3C78BF46" w14:textId="77777777" w:rsidR="00A05D5D" w:rsidRPr="00DA32A5" w:rsidRDefault="00A05D5D" w:rsidP="00F56779">
            <w:pPr>
              <w:pStyle w:val="NormalInTble"/>
            </w:pPr>
            <w:r>
              <w:rPr>
                <w:noProof/>
              </w:rPr>
              <w:drawing>
                <wp:inline distT="0" distB="0" distL="0" distR="0" wp14:anchorId="5D60968F" wp14:editId="5D7CD7D8">
                  <wp:extent cx="361950" cy="438150"/>
                  <wp:effectExtent l="0" t="0" r="0" b="0"/>
                  <wp:docPr id="59"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438150"/>
                          </a:xfrm>
                          <a:prstGeom prst="rect">
                            <a:avLst/>
                          </a:prstGeom>
                          <a:noFill/>
                          <a:ln>
                            <a:noFill/>
                          </a:ln>
                        </pic:spPr>
                      </pic:pic>
                    </a:graphicData>
                  </a:graphic>
                </wp:inline>
              </w:drawing>
            </w:r>
          </w:p>
        </w:tc>
        <w:tc>
          <w:tcPr>
            <w:tcW w:w="9378" w:type="dxa"/>
            <w:shd w:val="clear" w:color="000000" w:fill="FFFFFF"/>
          </w:tcPr>
          <w:p w14:paraId="7F4EADFA" w14:textId="10F99B3A" w:rsidR="00A05D5D" w:rsidRPr="0053077B" w:rsidRDefault="00A05D5D" w:rsidP="00CE5DEB">
            <w:pPr>
              <w:pStyle w:val="NormalInTble"/>
              <w:rPr>
                <w:szCs w:val="22"/>
              </w:rPr>
            </w:pPr>
            <w:r>
              <w:t>If less than 24 hours has elapsed since the la</w:t>
            </w:r>
            <w:r w:rsidR="00895ECE">
              <w:t xml:space="preserve">test </w:t>
            </w:r>
            <w:r>
              <w:t>count</w:t>
            </w:r>
            <w:r w:rsidR="00895ECE">
              <w:t>,</w:t>
            </w:r>
            <w:r>
              <w:t xml:space="preserve"> the </w:t>
            </w:r>
            <w:r w:rsidR="00895ECE">
              <w:t>w</w:t>
            </w:r>
            <w:r>
              <w:t>izard will not create a new radio button</w:t>
            </w:r>
            <w:r w:rsidR="00895ECE">
              <w:t xml:space="preserve">; </w:t>
            </w:r>
            <w:r>
              <w:t>instead</w:t>
            </w:r>
            <w:r w:rsidR="00895ECE">
              <w:t>, the wizard</w:t>
            </w:r>
            <w:r>
              <w:t xml:space="preserve"> will </w:t>
            </w:r>
            <w:r w:rsidR="00895ECE">
              <w:t xml:space="preserve">return </w:t>
            </w:r>
            <w:r>
              <w:t>the data that is less than 24 hours old so that you can inspect/modify the data as needed.  If you intend to conduct two counts less than 24 hour</w:t>
            </w:r>
            <w:r w:rsidR="007B1BDE">
              <w:t>s</w:t>
            </w:r>
            <w:r>
              <w:t xml:space="preserve"> apart</w:t>
            </w:r>
            <w:r w:rsidR="00CE5DEB">
              <w:t xml:space="preserve"> and </w:t>
            </w:r>
            <w:r>
              <w:t>need a</w:t>
            </w:r>
            <w:r w:rsidR="00CE5DEB">
              <w:t>n additional</w:t>
            </w:r>
            <w:r>
              <w:t xml:space="preserve"> radio button</w:t>
            </w:r>
            <w:r w:rsidR="00CE5DEB">
              <w:t xml:space="preserve">, click on </w:t>
            </w:r>
            <w:r>
              <w:t xml:space="preserve">the right-most button (labeled </w:t>
            </w:r>
            <w:r w:rsidRPr="00CE5DEB">
              <w:rPr>
                <w:b/>
              </w:rPr>
              <w:t xml:space="preserve">Count </w:t>
            </w:r>
            <w:r w:rsidR="00CE5DEB" w:rsidRPr="00CE5DEB">
              <w:rPr>
                <w:b/>
                <w:i/>
              </w:rPr>
              <w:t>n</w:t>
            </w:r>
            <w:r>
              <w:t xml:space="preserve">). </w:t>
            </w:r>
            <w:r w:rsidR="00CE5DEB">
              <w:t xml:space="preserve">When this radio button is clicked, </w:t>
            </w:r>
            <w:r>
              <w:t xml:space="preserve"> a new set of count rows will be created</w:t>
            </w:r>
            <w:r w:rsidR="00A7377F">
              <w:rPr>
                <w:noProof/>
              </w:rPr>
              <w:drawing>
                <wp:inline distT="0" distB="0" distL="0" distR="0" wp14:anchorId="197168E4" wp14:editId="2ED1AA20">
                  <wp:extent cx="5091173" cy="1740710"/>
                  <wp:effectExtent l="19050" t="19050" r="14227" b="11890"/>
                  <wp:docPr id="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5089108" cy="1740004"/>
                          </a:xfrm>
                          <a:prstGeom prst="rect">
                            <a:avLst/>
                          </a:prstGeom>
                          <a:noFill/>
                          <a:ln w="9525">
                            <a:solidFill>
                              <a:schemeClr val="accent1"/>
                            </a:solidFill>
                            <a:miter lim="800000"/>
                            <a:headEnd/>
                            <a:tailEnd/>
                          </a:ln>
                        </pic:spPr>
                      </pic:pic>
                    </a:graphicData>
                  </a:graphic>
                </wp:inline>
              </w:drawing>
            </w:r>
            <w:r>
              <w:t>.</w:t>
            </w:r>
          </w:p>
        </w:tc>
      </w:tr>
    </w:tbl>
    <w:p w14:paraId="1788E822" w14:textId="77777777" w:rsidR="00C160E0" w:rsidRDefault="00C160E0" w:rsidP="008C11F4">
      <w:pPr>
        <w:pStyle w:val="Heading5"/>
      </w:pPr>
    </w:p>
    <w:tbl>
      <w:tblPr>
        <w:tblW w:w="9648" w:type="dxa"/>
        <w:tblLayout w:type="fixed"/>
        <w:tblLook w:val="04A0" w:firstRow="1" w:lastRow="0" w:firstColumn="1" w:lastColumn="0" w:noHBand="0" w:noVBand="1"/>
      </w:tblPr>
      <w:tblGrid>
        <w:gridCol w:w="815"/>
        <w:gridCol w:w="8833"/>
      </w:tblGrid>
      <w:tr w:rsidR="007B1BDE" w:rsidRPr="00597272" w14:paraId="2323BF3C" w14:textId="77777777" w:rsidTr="004709F4">
        <w:tc>
          <w:tcPr>
            <w:tcW w:w="815" w:type="dxa"/>
          </w:tcPr>
          <w:p w14:paraId="5BA5F3DD" w14:textId="77777777" w:rsidR="007B1BDE" w:rsidRPr="00597272" w:rsidRDefault="007B1BDE" w:rsidP="004709F4">
            <w:pPr>
              <w:pStyle w:val="NormalInTble"/>
              <w:jc w:val="right"/>
              <w:rPr>
                <w:b/>
              </w:rPr>
            </w:pPr>
            <w:r>
              <w:rPr>
                <w:noProof/>
              </w:rPr>
              <w:drawing>
                <wp:inline distT="0" distB="0" distL="0" distR="0" wp14:anchorId="2D6C24AF" wp14:editId="28C816C8">
                  <wp:extent cx="364490" cy="440055"/>
                  <wp:effectExtent l="19050" t="0" r="0" b="0"/>
                  <wp:docPr id="13"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3"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08895BC0" w14:textId="4B86520E" w:rsidR="007B1BDE" w:rsidRDefault="004709F4" w:rsidP="004709F4">
            <w:r>
              <w:t xml:space="preserve">The </w:t>
            </w:r>
            <w:r w:rsidRPr="004709F4">
              <w:rPr>
                <w:b/>
                <w:bCs/>
              </w:rPr>
              <w:t>Tested Date</w:t>
            </w:r>
            <w:r>
              <w:t xml:space="preserve"> in the Viability record is reserved for the date when the germination test is </w:t>
            </w:r>
            <w:r w:rsidRPr="003B3B7D">
              <w:rPr>
                <w:i/>
                <w:iCs/>
              </w:rPr>
              <w:t>completed</w:t>
            </w:r>
            <w:r>
              <w:t xml:space="preserve">.  However, the </w:t>
            </w:r>
            <w:r>
              <w:rPr>
                <w:lang w:eastAsia="zh-CN"/>
              </w:rPr>
              <w:t>wizard inserts the date when the wizard is used to set up the test parameters. When the testing is completed, that date will be updated.</w:t>
            </w:r>
            <w:r>
              <w:br/>
            </w:r>
            <w:r>
              <w:rPr>
                <w:noProof/>
              </w:rPr>
              <w:drawing>
                <wp:inline distT="0" distB="0" distL="0" distR="0" wp14:anchorId="3FC0BD69" wp14:editId="4BADDC64">
                  <wp:extent cx="5471795" cy="6318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1795" cy="631825"/>
                          </a:xfrm>
                          <a:prstGeom prst="rect">
                            <a:avLst/>
                          </a:prstGeom>
                          <a:noFill/>
                          <a:ln>
                            <a:noFill/>
                          </a:ln>
                        </pic:spPr>
                      </pic:pic>
                    </a:graphicData>
                  </a:graphic>
                </wp:inline>
              </w:drawing>
            </w:r>
          </w:p>
          <w:p w14:paraId="18918EE6" w14:textId="77777777" w:rsidR="007B1BDE" w:rsidRPr="009E61E8" w:rsidRDefault="007B1BDE" w:rsidP="004709F4"/>
        </w:tc>
      </w:tr>
    </w:tbl>
    <w:p w14:paraId="242DD1BC" w14:textId="77777777" w:rsidR="002D1803" w:rsidRDefault="002D1803"/>
    <w:tbl>
      <w:tblPr>
        <w:tblW w:w="9648" w:type="dxa"/>
        <w:tblLayout w:type="fixed"/>
        <w:tblLook w:val="04A0" w:firstRow="1" w:lastRow="0" w:firstColumn="1" w:lastColumn="0" w:noHBand="0" w:noVBand="1"/>
      </w:tblPr>
      <w:tblGrid>
        <w:gridCol w:w="815"/>
        <w:gridCol w:w="8833"/>
      </w:tblGrid>
      <w:tr w:rsidR="003B3B7D" w:rsidRPr="00597272" w14:paraId="738486E9" w14:textId="77777777" w:rsidTr="00640320">
        <w:tc>
          <w:tcPr>
            <w:tcW w:w="815" w:type="dxa"/>
          </w:tcPr>
          <w:p w14:paraId="3D91D84E" w14:textId="77777777" w:rsidR="003B3B7D" w:rsidRPr="00597272" w:rsidRDefault="003B3B7D" w:rsidP="00640320">
            <w:pPr>
              <w:pStyle w:val="NormalInTble"/>
              <w:jc w:val="right"/>
              <w:rPr>
                <w:b/>
              </w:rPr>
            </w:pPr>
            <w:r>
              <w:rPr>
                <w:noProof/>
              </w:rPr>
              <w:lastRenderedPageBreak/>
              <w:drawing>
                <wp:inline distT="0" distB="0" distL="0" distR="0" wp14:anchorId="3E3893AD" wp14:editId="1B863794">
                  <wp:extent cx="364490" cy="440055"/>
                  <wp:effectExtent l="19050" t="0" r="0" b="0"/>
                  <wp:docPr id="3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3"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1F23EC73" w14:textId="22CBF2CC" w:rsidR="003B3B7D" w:rsidRDefault="003B3B7D" w:rsidP="00640320">
            <w:r>
              <w:t>The second counting of a test will be reflected in the total % of the first date:</w:t>
            </w:r>
            <w:r>
              <w:br/>
            </w:r>
            <w:r>
              <w:rPr>
                <w:noProof/>
              </w:rPr>
              <w:drawing>
                <wp:inline distT="0" distB="0" distL="0" distR="0" wp14:anchorId="670103D4" wp14:editId="2CFCD09B">
                  <wp:extent cx="3943553" cy="149232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43553" cy="1492327"/>
                          </a:xfrm>
                          <a:prstGeom prst="rect">
                            <a:avLst/>
                          </a:prstGeom>
                        </pic:spPr>
                      </pic:pic>
                    </a:graphicData>
                  </a:graphic>
                </wp:inline>
              </w:drawing>
            </w:r>
            <w:r w:rsidR="002D1803">
              <w:br/>
              <w:t xml:space="preserve"> How did 40/50 get converted to 90% ?   The second count had 5 more normal germinations:</w:t>
            </w:r>
            <w:r w:rsidR="002D1803">
              <w:br/>
            </w:r>
            <w:r w:rsidR="002D1803">
              <w:rPr>
                <w:noProof/>
              </w:rPr>
              <w:drawing>
                <wp:inline distT="0" distB="0" distL="0" distR="0" wp14:anchorId="052E2F24" wp14:editId="57D31FF0">
                  <wp:extent cx="3740342" cy="15621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40342" cy="1562180"/>
                          </a:xfrm>
                          <a:prstGeom prst="rect">
                            <a:avLst/>
                          </a:prstGeom>
                        </pic:spPr>
                      </pic:pic>
                    </a:graphicData>
                  </a:graphic>
                </wp:inline>
              </w:drawing>
            </w:r>
          </w:p>
          <w:p w14:paraId="4032AF86" w14:textId="77777777" w:rsidR="003B3B7D" w:rsidRPr="009E61E8" w:rsidRDefault="003B3B7D" w:rsidP="00640320"/>
        </w:tc>
      </w:tr>
    </w:tbl>
    <w:p w14:paraId="7A3E256F" w14:textId="37E3E9EC" w:rsidR="00C160E0" w:rsidRDefault="00C160E0" w:rsidP="00C160E0">
      <w:pPr>
        <w:rPr>
          <w:rFonts w:ascii="Calibri" w:eastAsia="Times New Roman" w:hAnsi="Calibri" w:cs="Times New Roman"/>
          <w:color w:val="006633"/>
          <w:sz w:val="24"/>
          <w:szCs w:val="24"/>
          <w:lang w:eastAsia="zh-CN"/>
        </w:rPr>
      </w:pPr>
    </w:p>
    <w:p w14:paraId="4C094797" w14:textId="77777777" w:rsidR="004709F4" w:rsidRDefault="004709F4">
      <w:pPr>
        <w:rPr>
          <w:rFonts w:ascii="Calibri" w:eastAsia="Times New Roman" w:hAnsi="Calibri" w:cs="Times New Roman"/>
          <w:b/>
          <w:color w:val="006633"/>
          <w:sz w:val="24"/>
          <w:szCs w:val="24"/>
          <w:lang w:eastAsia="zh-CN"/>
        </w:rPr>
      </w:pPr>
      <w:r>
        <w:br w:type="page"/>
      </w:r>
    </w:p>
    <w:p w14:paraId="3D2EFF4C" w14:textId="7B06B98D" w:rsidR="008C11F4" w:rsidRDefault="008C11F4" w:rsidP="008C11F4">
      <w:pPr>
        <w:pStyle w:val="Heading5"/>
      </w:pPr>
      <w:bookmarkStart w:id="10" w:name="_Toc77079725"/>
      <w:r>
        <w:lastRenderedPageBreak/>
        <w:t>Notes</w:t>
      </w:r>
      <w:bookmarkEnd w:id="10"/>
    </w:p>
    <w:p w14:paraId="07ADBE44" w14:textId="03C9FF92" w:rsidR="00373E6B" w:rsidRDefault="008C11F4" w:rsidP="008C11F4">
      <w:pPr>
        <w:rPr>
          <w:lang w:eastAsia="zh-CN"/>
        </w:rPr>
      </w:pPr>
      <w:r>
        <w:rPr>
          <w:lang w:eastAsia="zh-CN"/>
        </w:rPr>
        <w:t>Four different note</w:t>
      </w:r>
      <w:r w:rsidR="00373E6B">
        <w:rPr>
          <w:lang w:eastAsia="zh-CN"/>
        </w:rPr>
        <w:t xml:space="preserve"> boxes are on the main Viability Wizard window</w:t>
      </w:r>
      <w:r w:rsidR="004709F4">
        <w:rPr>
          <w:lang w:eastAsia="zh-CN"/>
        </w:rPr>
        <w:t>:</w:t>
      </w:r>
      <w:r w:rsidR="004709F4">
        <w:rPr>
          <w:lang w:eastAsia="zh-CN"/>
        </w:rPr>
        <w:br/>
      </w:r>
      <w:r w:rsidR="00373E6B">
        <w:rPr>
          <w:noProof/>
        </w:rPr>
        <w:drawing>
          <wp:inline distT="0" distB="0" distL="0" distR="0" wp14:anchorId="3C78696A" wp14:editId="35F0C6E4">
            <wp:extent cx="5365750" cy="3573815"/>
            <wp:effectExtent l="19050" t="19050" r="25400" b="26670"/>
            <wp:docPr id="32" name="Picture 32" descr="C:\Users\MartyR\AppData\Local\Temp\SNAGHTML49907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rtyR\AppData\Local\Temp\SNAGHTML49907782.PNG"/>
                    <pic:cNvPicPr>
                      <a:picLocks noChangeAspect="1" noChangeArrowheads="1"/>
                    </pic:cNvPicPr>
                  </pic:nvPicPr>
                  <pic:blipFill>
                    <a:blip r:embed="rId30" cstate="print"/>
                    <a:srcRect/>
                    <a:stretch>
                      <a:fillRect/>
                    </a:stretch>
                  </pic:blipFill>
                  <pic:spPr bwMode="auto">
                    <a:xfrm>
                      <a:off x="0" y="0"/>
                      <a:ext cx="5371292" cy="3577506"/>
                    </a:xfrm>
                    <a:prstGeom prst="rect">
                      <a:avLst/>
                    </a:prstGeom>
                    <a:noFill/>
                    <a:ln w="9525">
                      <a:solidFill>
                        <a:schemeClr val="accent1"/>
                      </a:solidFill>
                      <a:miter lim="800000"/>
                      <a:headEnd/>
                      <a:tailEnd/>
                    </a:ln>
                  </pic:spPr>
                </pic:pic>
              </a:graphicData>
            </a:graphic>
          </wp:inline>
        </w:drawing>
      </w:r>
    </w:p>
    <w:p w14:paraId="2F68E862" w14:textId="77777777" w:rsidR="00373E6B" w:rsidRPr="008C11F4" w:rsidRDefault="00373E6B" w:rsidP="008C11F4">
      <w:pPr>
        <w:rPr>
          <w:lang w:eastAsia="zh-CN"/>
        </w:rPr>
      </w:pPr>
      <w:r>
        <w:rPr>
          <w:lang w:eastAsia="zh-CN"/>
        </w:rPr>
        <w:t xml:space="preserve">Note Fields Available on the Viability Wizard </w:t>
      </w:r>
    </w:p>
    <w:tbl>
      <w:tblPr>
        <w:tblStyle w:val="TableGrid"/>
        <w:tblW w:w="0" w:type="auto"/>
        <w:tblInd w:w="108" w:type="dxa"/>
        <w:tblLook w:val="04A0" w:firstRow="1" w:lastRow="0" w:firstColumn="1" w:lastColumn="0" w:noHBand="0" w:noVBand="1"/>
      </w:tblPr>
      <w:tblGrid>
        <w:gridCol w:w="1476"/>
        <w:gridCol w:w="2921"/>
        <w:gridCol w:w="4845"/>
      </w:tblGrid>
      <w:tr w:rsidR="00373E6B" w:rsidRPr="00373E6B" w14:paraId="18DFCF66" w14:textId="77777777" w:rsidTr="00CC2682">
        <w:tc>
          <w:tcPr>
            <w:tcW w:w="1496" w:type="dxa"/>
            <w:shd w:val="clear" w:color="auto" w:fill="EAF1DD" w:themeFill="accent3" w:themeFillTint="33"/>
          </w:tcPr>
          <w:p w14:paraId="66A7BB7C" w14:textId="77777777" w:rsidR="00373E6B" w:rsidRPr="00373E6B" w:rsidRDefault="00373E6B" w:rsidP="00373E6B">
            <w:pPr>
              <w:rPr>
                <w:b/>
              </w:rPr>
            </w:pPr>
            <w:r w:rsidRPr="00373E6B">
              <w:rPr>
                <w:b/>
              </w:rPr>
              <w:t>Display Name</w:t>
            </w:r>
          </w:p>
        </w:tc>
        <w:tc>
          <w:tcPr>
            <w:tcW w:w="2921" w:type="dxa"/>
            <w:shd w:val="clear" w:color="auto" w:fill="EAF1DD" w:themeFill="accent3" w:themeFillTint="33"/>
          </w:tcPr>
          <w:p w14:paraId="4BD0739D" w14:textId="77777777" w:rsidR="00373E6B" w:rsidRPr="00373E6B" w:rsidRDefault="00373E6B" w:rsidP="00373E6B">
            <w:pPr>
              <w:rPr>
                <w:b/>
              </w:rPr>
            </w:pPr>
            <w:r w:rsidRPr="00373E6B">
              <w:rPr>
                <w:b/>
              </w:rPr>
              <w:t>Table</w:t>
            </w:r>
          </w:p>
        </w:tc>
        <w:tc>
          <w:tcPr>
            <w:tcW w:w="5051" w:type="dxa"/>
            <w:shd w:val="clear" w:color="auto" w:fill="EAF1DD" w:themeFill="accent3" w:themeFillTint="33"/>
          </w:tcPr>
          <w:p w14:paraId="16F039A3" w14:textId="77777777" w:rsidR="00373E6B" w:rsidRPr="00373E6B" w:rsidRDefault="00373E6B" w:rsidP="00373E6B">
            <w:pPr>
              <w:rPr>
                <w:b/>
              </w:rPr>
            </w:pPr>
            <w:r w:rsidRPr="00373E6B">
              <w:rPr>
                <w:b/>
              </w:rPr>
              <w:t>Function</w:t>
            </w:r>
          </w:p>
        </w:tc>
      </w:tr>
      <w:tr w:rsidR="00373E6B" w14:paraId="77E55034" w14:textId="77777777" w:rsidTr="001849FD">
        <w:tc>
          <w:tcPr>
            <w:tcW w:w="1496" w:type="dxa"/>
          </w:tcPr>
          <w:p w14:paraId="5D2443D6" w14:textId="77777777" w:rsidR="00373E6B" w:rsidRDefault="00373E6B" w:rsidP="00373E6B">
            <w:r>
              <w:t>Rule Notes</w:t>
            </w:r>
          </w:p>
        </w:tc>
        <w:tc>
          <w:tcPr>
            <w:tcW w:w="2921" w:type="dxa"/>
          </w:tcPr>
          <w:p w14:paraId="534B4308" w14:textId="77777777" w:rsidR="00373E6B" w:rsidRDefault="00373E6B" w:rsidP="00373E6B">
            <w:proofErr w:type="spellStart"/>
            <w:r w:rsidRPr="00A33DE3">
              <w:rPr>
                <w:b/>
              </w:rPr>
              <w:t>inventory_viability_rule</w:t>
            </w:r>
            <w:proofErr w:type="spellEnd"/>
          </w:p>
        </w:tc>
        <w:tc>
          <w:tcPr>
            <w:tcW w:w="5051" w:type="dxa"/>
          </w:tcPr>
          <w:p w14:paraId="09575F07" w14:textId="77777777" w:rsidR="00373E6B" w:rsidRDefault="00373E6B" w:rsidP="00FC4BB7">
            <w:r>
              <w:t xml:space="preserve">General notes about the test procedure. Applies across all taxonomy species samples </w:t>
            </w:r>
            <w:r w:rsidR="00FC4BB7">
              <w:t xml:space="preserve">which </w:t>
            </w:r>
            <w:r>
              <w:t>use this rule.</w:t>
            </w:r>
          </w:p>
        </w:tc>
      </w:tr>
      <w:tr w:rsidR="00373E6B" w14:paraId="06B7ED82" w14:textId="77777777" w:rsidTr="001849FD">
        <w:tc>
          <w:tcPr>
            <w:tcW w:w="1496" w:type="dxa"/>
          </w:tcPr>
          <w:p w14:paraId="3342D1BA" w14:textId="77777777" w:rsidR="00373E6B" w:rsidRDefault="00373E6B" w:rsidP="00373E6B">
            <w:r>
              <w:t>Taxonomy Notes</w:t>
            </w:r>
          </w:p>
        </w:tc>
        <w:tc>
          <w:tcPr>
            <w:tcW w:w="2921" w:type="dxa"/>
          </w:tcPr>
          <w:p w14:paraId="2574A9B5" w14:textId="77777777" w:rsidR="00373E6B" w:rsidRDefault="00373E6B" w:rsidP="00373E6B">
            <w:proofErr w:type="spellStart"/>
            <w:r w:rsidRPr="003B5196">
              <w:rPr>
                <w:b/>
              </w:rPr>
              <w:t>inventory_viability_rule</w:t>
            </w:r>
            <w:r>
              <w:rPr>
                <w:b/>
              </w:rPr>
              <w:t>_map</w:t>
            </w:r>
            <w:proofErr w:type="spellEnd"/>
          </w:p>
        </w:tc>
        <w:tc>
          <w:tcPr>
            <w:tcW w:w="5051" w:type="dxa"/>
          </w:tcPr>
          <w:p w14:paraId="079F5621" w14:textId="77777777" w:rsidR="00373E6B" w:rsidRDefault="00373E6B" w:rsidP="00373E6B">
            <w:r>
              <w:t>Notes detailing how the viability rule test procedure should be applied to this specific taxonomy species.</w:t>
            </w:r>
          </w:p>
        </w:tc>
      </w:tr>
      <w:tr w:rsidR="00373E6B" w14:paraId="638A9F4B" w14:textId="77777777" w:rsidTr="001849FD">
        <w:tc>
          <w:tcPr>
            <w:tcW w:w="1496" w:type="dxa"/>
          </w:tcPr>
          <w:p w14:paraId="591F4C92" w14:textId="77777777" w:rsidR="00373E6B" w:rsidRDefault="00373E6B" w:rsidP="00373E6B">
            <w:r>
              <w:t>Viability Test Notes</w:t>
            </w:r>
          </w:p>
        </w:tc>
        <w:tc>
          <w:tcPr>
            <w:tcW w:w="2921" w:type="dxa"/>
          </w:tcPr>
          <w:p w14:paraId="20C96DA9" w14:textId="77777777" w:rsidR="00373E6B" w:rsidRDefault="00373E6B" w:rsidP="00373E6B">
            <w:proofErr w:type="spellStart"/>
            <w:r w:rsidRPr="003B5196">
              <w:rPr>
                <w:b/>
              </w:rPr>
              <w:t>invent</w:t>
            </w:r>
            <w:r>
              <w:rPr>
                <w:b/>
              </w:rPr>
              <w:t>ory_viability</w:t>
            </w:r>
            <w:proofErr w:type="spellEnd"/>
          </w:p>
        </w:tc>
        <w:tc>
          <w:tcPr>
            <w:tcW w:w="5051" w:type="dxa"/>
          </w:tcPr>
          <w:p w14:paraId="6A80A018" w14:textId="77777777" w:rsidR="00373E6B" w:rsidRDefault="00373E6B" w:rsidP="00373E6B">
            <w:r>
              <w:t>General notes about the testing process as it was applied to this particular inventory sample.</w:t>
            </w:r>
          </w:p>
        </w:tc>
      </w:tr>
      <w:tr w:rsidR="00373E6B" w14:paraId="0D9C832D" w14:textId="77777777" w:rsidTr="001849FD">
        <w:tc>
          <w:tcPr>
            <w:tcW w:w="1496" w:type="dxa"/>
          </w:tcPr>
          <w:p w14:paraId="580DF3A2" w14:textId="77777777" w:rsidR="00373E6B" w:rsidRDefault="00373E6B" w:rsidP="00373E6B">
            <w:r>
              <w:t>Notes on the Replicate Records</w:t>
            </w:r>
          </w:p>
        </w:tc>
        <w:tc>
          <w:tcPr>
            <w:tcW w:w="2921" w:type="dxa"/>
          </w:tcPr>
          <w:p w14:paraId="2A488391" w14:textId="77777777" w:rsidR="00373E6B" w:rsidRDefault="00FC4BB7" w:rsidP="00373E6B">
            <w:proofErr w:type="spellStart"/>
            <w:r w:rsidRPr="003B5196">
              <w:rPr>
                <w:b/>
              </w:rPr>
              <w:t>inventory_viability_</w:t>
            </w:r>
            <w:r>
              <w:rPr>
                <w:b/>
              </w:rPr>
              <w:t>data</w:t>
            </w:r>
            <w:proofErr w:type="spellEnd"/>
          </w:p>
        </w:tc>
        <w:tc>
          <w:tcPr>
            <w:tcW w:w="5051" w:type="dxa"/>
          </w:tcPr>
          <w:p w14:paraId="3AEC12DD" w14:textId="77777777" w:rsidR="00373E6B" w:rsidRDefault="00FC4BB7" w:rsidP="00FC4BB7">
            <w:r>
              <w:t>Specific notes about the test procedures and observations for a specific replicate on a specific count day.</w:t>
            </w:r>
          </w:p>
        </w:tc>
      </w:tr>
    </w:tbl>
    <w:p w14:paraId="4861157C" w14:textId="77777777" w:rsidR="00FA7B67" w:rsidRDefault="00FA7B67" w:rsidP="000F7F5E"/>
    <w:p w14:paraId="3FD7DAFA" w14:textId="77777777" w:rsidR="004709F4" w:rsidRDefault="004709F4">
      <w:pPr>
        <w:rPr>
          <w:rFonts w:ascii="Calibri" w:eastAsia="Times New Roman" w:hAnsi="Calibri" w:cs="Times New Roman"/>
          <w:b/>
          <w:bCs/>
          <w:sz w:val="28"/>
          <w:szCs w:val="28"/>
          <w:lang w:eastAsia="zh-CN"/>
        </w:rPr>
      </w:pPr>
      <w:bookmarkStart w:id="11" w:name="option2"/>
      <w:bookmarkStart w:id="12" w:name="create_new_test"/>
      <w:bookmarkEnd w:id="11"/>
      <w:bookmarkEnd w:id="12"/>
      <w:r>
        <w:br w:type="page"/>
      </w:r>
    </w:p>
    <w:p w14:paraId="4F822278" w14:textId="1B0C3EF4" w:rsidR="000F7F5E" w:rsidRDefault="00FB4A96" w:rsidP="00FB4A96">
      <w:pPr>
        <w:pStyle w:val="Heading4"/>
      </w:pPr>
      <w:bookmarkStart w:id="13" w:name="_Toc77079726"/>
      <w:r>
        <w:lastRenderedPageBreak/>
        <w:t xml:space="preserve">Create New </w:t>
      </w:r>
      <w:r w:rsidR="00753505">
        <w:t xml:space="preserve">Viability </w:t>
      </w:r>
      <w:r>
        <w:t>Test</w:t>
      </w:r>
      <w:bookmarkEnd w:id="13"/>
    </w:p>
    <w:p w14:paraId="4E712910" w14:textId="238FC3E5" w:rsidR="001849FD" w:rsidRDefault="000B345A" w:rsidP="00936C57">
      <w:r>
        <w:t xml:space="preserve">The wizard can set up inventory </w:t>
      </w:r>
      <w:r w:rsidR="00C160E0">
        <w:t xml:space="preserve">viability </w:t>
      </w:r>
      <w:r>
        <w:t>test</w:t>
      </w:r>
      <w:r w:rsidR="00FC39FB">
        <w:t>s</w:t>
      </w:r>
      <w:r>
        <w:t xml:space="preserve"> </w:t>
      </w:r>
      <w:r w:rsidR="00936C57">
        <w:t xml:space="preserve">from </w:t>
      </w:r>
      <w:r w:rsidR="006C6BD4">
        <w:t xml:space="preserve">either </w:t>
      </w:r>
      <w:r>
        <w:t xml:space="preserve">an </w:t>
      </w:r>
      <w:r w:rsidR="00936C57">
        <w:t xml:space="preserve">Order or </w:t>
      </w:r>
      <w:r w:rsidR="006C6BD4">
        <w:t xml:space="preserve">an </w:t>
      </w:r>
      <w:r w:rsidR="00936C57">
        <w:t>Inventory</w:t>
      </w:r>
      <w:r w:rsidR="008D3E23">
        <w:t xml:space="preserve"> record</w:t>
      </w:r>
      <w:r>
        <w:t xml:space="preserve">. </w:t>
      </w:r>
      <w:r w:rsidR="00FC39FB">
        <w:t>When an Order is selected, tests will be established for each</w:t>
      </w:r>
      <w:r w:rsidR="004709F4">
        <w:t xml:space="preserve"> inventory item included in the </w:t>
      </w:r>
      <w:r w:rsidR="001849FD">
        <w:t>order</w:t>
      </w:r>
      <w:r w:rsidR="00FC39FB">
        <w:t>.</w:t>
      </w:r>
    </w:p>
    <w:tbl>
      <w:tblPr>
        <w:tblW w:w="9648" w:type="dxa"/>
        <w:tblLayout w:type="fixed"/>
        <w:tblLook w:val="04A0" w:firstRow="1" w:lastRow="0" w:firstColumn="1" w:lastColumn="0" w:noHBand="0" w:noVBand="1"/>
      </w:tblPr>
      <w:tblGrid>
        <w:gridCol w:w="815"/>
        <w:gridCol w:w="8833"/>
      </w:tblGrid>
      <w:tr w:rsidR="001849FD" w:rsidRPr="00597272" w14:paraId="7F983F88" w14:textId="77777777" w:rsidTr="00F56779">
        <w:tc>
          <w:tcPr>
            <w:tcW w:w="815" w:type="dxa"/>
          </w:tcPr>
          <w:p w14:paraId="664131FD" w14:textId="77777777" w:rsidR="001849FD" w:rsidRPr="00597272" w:rsidRDefault="001849FD" w:rsidP="00F56779">
            <w:pPr>
              <w:pStyle w:val="NormalInTble"/>
              <w:jc w:val="right"/>
              <w:rPr>
                <w:b/>
              </w:rPr>
            </w:pPr>
            <w:r>
              <w:rPr>
                <w:b/>
                <w:noProof/>
              </w:rPr>
              <w:drawing>
                <wp:inline distT="0" distB="0" distL="0" distR="0" wp14:anchorId="6CB06576" wp14:editId="46315E45">
                  <wp:extent cx="362585" cy="448310"/>
                  <wp:effectExtent l="19050" t="0" r="0" b="0"/>
                  <wp:docPr id="25"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6" cstate="print"/>
                          <a:srcRect/>
                          <a:stretch>
                            <a:fillRect/>
                          </a:stretch>
                        </pic:blipFill>
                        <pic:spPr bwMode="auto">
                          <a:xfrm>
                            <a:off x="0" y="0"/>
                            <a:ext cx="362585" cy="448310"/>
                          </a:xfrm>
                          <a:prstGeom prst="rect">
                            <a:avLst/>
                          </a:prstGeom>
                          <a:noFill/>
                          <a:ln w="9525">
                            <a:noFill/>
                            <a:miter lim="800000"/>
                            <a:headEnd/>
                            <a:tailEnd/>
                          </a:ln>
                        </pic:spPr>
                      </pic:pic>
                    </a:graphicData>
                  </a:graphic>
                </wp:inline>
              </w:drawing>
            </w:r>
          </w:p>
        </w:tc>
        <w:tc>
          <w:tcPr>
            <w:tcW w:w="8833" w:type="dxa"/>
          </w:tcPr>
          <w:p w14:paraId="6E279551" w14:textId="77777777" w:rsidR="001849FD" w:rsidRPr="009E61E8" w:rsidRDefault="001849FD" w:rsidP="00C160E0">
            <w:r>
              <w:t xml:space="preserve">Use the </w:t>
            </w:r>
            <w:r w:rsidRPr="001849FD">
              <w:rPr>
                <w:b/>
              </w:rPr>
              <w:t>Germination</w:t>
            </w:r>
            <w:r>
              <w:t xml:space="preserve"> value for the </w:t>
            </w:r>
            <w:r w:rsidRPr="001849FD">
              <w:rPr>
                <w:b/>
              </w:rPr>
              <w:t>Order Type</w:t>
            </w:r>
            <w:r>
              <w:t xml:space="preserve"> when creating </w:t>
            </w:r>
            <w:r w:rsidR="00C160E0">
              <w:t xml:space="preserve">an </w:t>
            </w:r>
            <w:r>
              <w:t>order</w:t>
            </w:r>
            <w:r w:rsidR="00C160E0">
              <w:t xml:space="preserve"> for viability testing</w:t>
            </w:r>
            <w:r>
              <w:t>.</w:t>
            </w:r>
            <w:r>
              <w:br/>
            </w:r>
            <w:r>
              <w:rPr>
                <w:noProof/>
              </w:rPr>
              <w:drawing>
                <wp:inline distT="0" distB="0" distL="0" distR="0" wp14:anchorId="6EFA6763" wp14:editId="14BF75D5">
                  <wp:extent cx="2521593" cy="1214682"/>
                  <wp:effectExtent l="19050" t="19050" r="12065" b="241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srcRect/>
                          <a:stretch>
                            <a:fillRect/>
                          </a:stretch>
                        </pic:blipFill>
                        <pic:spPr bwMode="auto">
                          <a:xfrm>
                            <a:off x="0" y="0"/>
                            <a:ext cx="2521633" cy="1214701"/>
                          </a:xfrm>
                          <a:prstGeom prst="rect">
                            <a:avLst/>
                          </a:prstGeom>
                          <a:noFill/>
                          <a:ln w="9525">
                            <a:solidFill>
                              <a:schemeClr val="accent1"/>
                            </a:solidFill>
                            <a:miter lim="800000"/>
                            <a:headEnd/>
                            <a:tailEnd/>
                          </a:ln>
                        </pic:spPr>
                      </pic:pic>
                    </a:graphicData>
                  </a:graphic>
                </wp:inline>
              </w:drawing>
            </w:r>
          </w:p>
        </w:tc>
      </w:tr>
    </w:tbl>
    <w:p w14:paraId="0ECA2F08" w14:textId="77777777" w:rsidR="006A4BDC" w:rsidRDefault="008D3E23" w:rsidP="006A4BDC">
      <w:r>
        <w:t xml:space="preserve">In the Viability Wizard window, </w:t>
      </w:r>
      <w:r w:rsidR="006C6BD4">
        <w:t>i</w:t>
      </w:r>
      <w:r>
        <w:t>n the top right panel, e</w:t>
      </w:r>
      <w:r w:rsidR="000B345A">
        <w:t xml:space="preserve">nter the </w:t>
      </w:r>
      <w:r w:rsidR="00C160E0">
        <w:t xml:space="preserve">order or inventory </w:t>
      </w:r>
      <w:r w:rsidR="000B345A">
        <w:t xml:space="preserve">value in the </w:t>
      </w:r>
      <w:r w:rsidR="006C6BD4">
        <w:t xml:space="preserve">appropriate </w:t>
      </w:r>
      <w:r w:rsidR="000B345A">
        <w:t>box</w:t>
      </w:r>
      <w:r w:rsidR="006C6BD4">
        <w:t xml:space="preserve">; </w:t>
      </w:r>
      <w:r w:rsidR="000B345A">
        <w:t xml:space="preserve">then click the </w:t>
      </w:r>
      <w:r>
        <w:t xml:space="preserve">respective </w:t>
      </w:r>
      <w:r w:rsidR="000B345A" w:rsidRPr="000B345A">
        <w:rPr>
          <w:b/>
        </w:rPr>
        <w:t>Create</w:t>
      </w:r>
      <w:r w:rsidR="000B345A">
        <w:t xml:space="preserve"> button:</w:t>
      </w:r>
      <w:r w:rsidR="00447A35">
        <w:br/>
      </w:r>
      <w:r w:rsidR="00447A35">
        <w:rPr>
          <w:noProof/>
        </w:rPr>
        <w:drawing>
          <wp:inline distT="0" distB="0" distL="0" distR="0" wp14:anchorId="6E271120" wp14:editId="6BC8DA7B">
            <wp:extent cx="5221255" cy="271875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srcRect/>
                    <a:stretch>
                      <a:fillRect/>
                    </a:stretch>
                  </pic:blipFill>
                  <pic:spPr bwMode="auto">
                    <a:xfrm>
                      <a:off x="0" y="0"/>
                      <a:ext cx="5222956" cy="2719636"/>
                    </a:xfrm>
                    <a:prstGeom prst="rect">
                      <a:avLst/>
                    </a:prstGeom>
                    <a:noFill/>
                    <a:ln w="9525">
                      <a:noFill/>
                      <a:miter lim="800000"/>
                      <a:headEnd/>
                      <a:tailEnd/>
                    </a:ln>
                  </pic:spPr>
                </pic:pic>
              </a:graphicData>
            </a:graphic>
          </wp:inline>
        </w:drawing>
      </w:r>
    </w:p>
    <w:p w14:paraId="7D7B0BA9" w14:textId="77777777" w:rsidR="006C6BD4" w:rsidRDefault="006A4BDC" w:rsidP="006A4BDC">
      <w:pPr>
        <w:pStyle w:val="Heading6"/>
      </w:pPr>
      <w:r>
        <w:t>Creating a New Test from an Inventory</w:t>
      </w:r>
      <w:r w:rsidR="008D3E23">
        <w:br/>
      </w:r>
      <w:r w:rsidR="00757487">
        <w:rPr>
          <w:noProof/>
          <w:lang w:eastAsia="en-US"/>
        </w:rPr>
        <w:drawing>
          <wp:inline distT="0" distB="0" distL="0" distR="0" wp14:anchorId="13728338" wp14:editId="2B20A96D">
            <wp:extent cx="4714135" cy="1579945"/>
            <wp:effectExtent l="19050" t="19050" r="10265" b="20255"/>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4720007" cy="1581913"/>
                    </a:xfrm>
                    <a:prstGeom prst="rect">
                      <a:avLst/>
                    </a:prstGeom>
                    <a:noFill/>
                    <a:ln w="9525">
                      <a:solidFill>
                        <a:schemeClr val="accent1"/>
                      </a:solidFill>
                      <a:miter lim="800000"/>
                      <a:headEnd/>
                      <a:tailEnd/>
                    </a:ln>
                  </pic:spPr>
                </pic:pic>
              </a:graphicData>
            </a:graphic>
          </wp:inline>
        </w:drawing>
      </w:r>
    </w:p>
    <w:p w14:paraId="747B56B7" w14:textId="77777777" w:rsidR="006A4BDC" w:rsidRDefault="006A4BDC" w:rsidP="00936C57"/>
    <w:p w14:paraId="3ABAA24B" w14:textId="77777777" w:rsidR="00936C57" w:rsidRPr="00936C57" w:rsidRDefault="001D5E8F" w:rsidP="00936C57">
      <w:r>
        <w:t xml:space="preserve">When selecting Order, each order item in the germination order </w:t>
      </w:r>
      <w:r w:rsidR="00F76746">
        <w:t xml:space="preserve">will </w:t>
      </w:r>
      <w:r>
        <w:t xml:space="preserve">generate a test; otherwise, when indicating Inventory, only one test will be generated. </w:t>
      </w:r>
      <w:r w:rsidR="008D3E23">
        <w:t>If an open test hasn’t been completed</w:t>
      </w:r>
      <w:r w:rsidR="006C6BD4">
        <w:t xml:space="preserve"> for that </w:t>
      </w:r>
      <w:r w:rsidR="006C6BD4">
        <w:lastRenderedPageBreak/>
        <w:t>order or inventory</w:t>
      </w:r>
      <w:r w:rsidR="008D3E23">
        <w:t>, you will be reminded with a prompt. You can ignore the prompt and continue in creating a new test, or you can proceed with an existing test:</w:t>
      </w:r>
      <w:r w:rsidR="008D3E23">
        <w:br/>
      </w:r>
      <w:r w:rsidR="00936C57">
        <w:rPr>
          <w:noProof/>
        </w:rPr>
        <w:drawing>
          <wp:inline distT="0" distB="0" distL="0" distR="0" wp14:anchorId="1F108946" wp14:editId="586F11A1">
            <wp:extent cx="4070350" cy="3497947"/>
            <wp:effectExtent l="19050" t="19050" r="25400" b="26303"/>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4075144" cy="3502067"/>
                    </a:xfrm>
                    <a:prstGeom prst="rect">
                      <a:avLst/>
                    </a:prstGeom>
                    <a:noFill/>
                    <a:ln w="9525">
                      <a:solidFill>
                        <a:schemeClr val="accent1"/>
                      </a:solidFill>
                      <a:miter lim="800000"/>
                      <a:headEnd/>
                      <a:tailEnd/>
                    </a:ln>
                  </pic:spPr>
                </pic:pic>
              </a:graphicData>
            </a:graphic>
          </wp:inline>
        </w:drawing>
      </w:r>
    </w:p>
    <w:p w14:paraId="24F0DBCF" w14:textId="77777777" w:rsidR="006A4BDC" w:rsidRDefault="006A4BDC">
      <w:r>
        <w:br w:type="page"/>
      </w:r>
    </w:p>
    <w:p w14:paraId="472D4F64" w14:textId="77777777" w:rsidR="006A4BDC" w:rsidRDefault="006A4BDC" w:rsidP="006A4BDC">
      <w:pPr>
        <w:pStyle w:val="Heading5"/>
      </w:pPr>
      <w:bookmarkStart w:id="14" w:name="_Toc77079727"/>
      <w:r>
        <w:lastRenderedPageBreak/>
        <w:t>New Test Window</w:t>
      </w:r>
      <w:bookmarkEnd w:id="14"/>
    </w:p>
    <w:p w14:paraId="304B9C33" w14:textId="77777777" w:rsidR="00C511C4" w:rsidRDefault="008D3E23" w:rsidP="00C511C4">
      <w:r>
        <w:t xml:space="preserve">When the wizard creates a new test, </w:t>
      </w:r>
      <w:r w:rsidR="00E668C0">
        <w:t xml:space="preserve">the wizard </w:t>
      </w:r>
      <w:r w:rsidR="00C160E0">
        <w:t xml:space="preserve">initially </w:t>
      </w:r>
      <w:r>
        <w:t xml:space="preserve">displays a </w:t>
      </w:r>
      <w:r w:rsidR="006C6BD4" w:rsidRPr="006C6BD4">
        <w:rPr>
          <w:b/>
        </w:rPr>
        <w:t>New Test</w:t>
      </w:r>
      <w:r w:rsidR="006C6BD4">
        <w:t xml:space="preserve"> </w:t>
      </w:r>
      <w:r>
        <w:t>window</w:t>
      </w:r>
      <w:r w:rsidR="006C6BD4">
        <w:t xml:space="preserve">. </w:t>
      </w:r>
      <w:r>
        <w:t xml:space="preserve"> </w:t>
      </w:r>
      <w:r w:rsidR="00C160E0">
        <w:t>E</w:t>
      </w:r>
      <w:r w:rsidR="006C6BD4">
        <w:t>nter the viability test</w:t>
      </w:r>
      <w:r w:rsidR="000A5C0D">
        <w:t xml:space="preserve"> parameters</w:t>
      </w:r>
      <w:r w:rsidR="006C6BD4">
        <w:t>. Some fields are filled in</w:t>
      </w:r>
      <w:r w:rsidR="00757487">
        <w:t xml:space="preserve"> </w:t>
      </w:r>
      <w:r w:rsidR="006C6BD4">
        <w:t>with defaults</w:t>
      </w:r>
      <w:r w:rsidR="00C160E0">
        <w:t>,</w:t>
      </w:r>
      <w:r w:rsidR="00757487">
        <w:t xml:space="preserve"> whereas other must be entered to indicate the test’s parameters. Typically</w:t>
      </w:r>
      <w:r w:rsidR="000A5C0D">
        <w:t>,</w:t>
      </w:r>
      <w:r w:rsidR="00757487">
        <w:t xml:space="preserve"> you will </w:t>
      </w:r>
      <w:r w:rsidR="009D4DD8">
        <w:t xml:space="preserve">complete </w:t>
      </w:r>
      <w:r w:rsidR="00FC39FB">
        <w:t xml:space="preserve">the </w:t>
      </w:r>
      <w:r w:rsidR="00757487" w:rsidRPr="00757487">
        <w:rPr>
          <w:b/>
        </w:rPr>
        <w:t>Inventory Viability Rule</w:t>
      </w:r>
      <w:r w:rsidR="00757487">
        <w:t xml:space="preserve"> </w:t>
      </w:r>
      <w:r w:rsidR="00FC39FB">
        <w:t xml:space="preserve">field by selecting a rule </w:t>
      </w:r>
      <w:r w:rsidR="00757487">
        <w:t>from a dropdown picker</w:t>
      </w:r>
      <w:r w:rsidR="00FC39FB">
        <w:t xml:space="preserve">. If the rule has been established with a </w:t>
      </w:r>
      <w:r w:rsidR="00FC39FB">
        <w:rPr>
          <w:b/>
        </w:rPr>
        <w:t>S</w:t>
      </w:r>
      <w:r w:rsidR="00FC39FB" w:rsidRPr="00757487">
        <w:rPr>
          <w:b/>
        </w:rPr>
        <w:t>ample Count</w:t>
      </w:r>
      <w:r w:rsidR="00FC39FB">
        <w:t xml:space="preserve"> and </w:t>
      </w:r>
      <w:r w:rsidR="00FC39FB" w:rsidRPr="00757487">
        <w:rPr>
          <w:b/>
        </w:rPr>
        <w:t>Replication Count</w:t>
      </w:r>
      <w:r w:rsidR="00FC39FB">
        <w:t xml:space="preserve"> fields, these fields will be filled in automatically</w:t>
      </w:r>
      <w:r w:rsidR="006A4BDC">
        <w:t xml:space="preserve"> when you save the record</w:t>
      </w:r>
      <w:r w:rsidR="00C511C4">
        <w:t>, but t</w:t>
      </w:r>
      <w:r w:rsidR="00FC39FB">
        <w:t xml:space="preserve">hey can be overridden when </w:t>
      </w:r>
      <w:r w:rsidR="00C511C4">
        <w:t xml:space="preserve">different values are more appropriate for your test situation.  You can also modify any of the other fields in this table.  </w:t>
      </w:r>
    </w:p>
    <w:p w14:paraId="5FB42771" w14:textId="77777777" w:rsidR="006A4BDC" w:rsidRDefault="006A4BDC" w:rsidP="006A4BDC">
      <w:pPr>
        <w:pStyle w:val="Heading6"/>
      </w:pPr>
      <w:r>
        <w:t>Selecting a Rule from the Lookup Picker</w:t>
      </w:r>
    </w:p>
    <w:p w14:paraId="1D5A0EDE" w14:textId="77777777" w:rsidR="006A4BDC" w:rsidRDefault="006A4BDC" w:rsidP="006A4BDC">
      <w:r>
        <w:rPr>
          <w:noProof/>
        </w:rPr>
        <w:drawing>
          <wp:inline distT="0" distB="0" distL="0" distR="0" wp14:anchorId="3804271A" wp14:editId="125CF394">
            <wp:extent cx="4010178" cy="2445954"/>
            <wp:effectExtent l="19050" t="0" r="9372" b="0"/>
            <wp:docPr id="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cstate="print"/>
                    <a:srcRect/>
                    <a:stretch>
                      <a:fillRect/>
                    </a:stretch>
                  </pic:blipFill>
                  <pic:spPr bwMode="auto">
                    <a:xfrm>
                      <a:off x="0" y="0"/>
                      <a:ext cx="4013856" cy="2448198"/>
                    </a:xfrm>
                    <a:prstGeom prst="rect">
                      <a:avLst/>
                    </a:prstGeom>
                    <a:noFill/>
                    <a:ln w="9525">
                      <a:noFill/>
                      <a:miter lim="800000"/>
                      <a:headEnd/>
                      <a:tailEnd/>
                    </a:ln>
                  </pic:spPr>
                </pic:pic>
              </a:graphicData>
            </a:graphic>
          </wp:inline>
        </w:drawing>
      </w:r>
    </w:p>
    <w:p w14:paraId="22F914F2" w14:textId="3A0CB188" w:rsidR="00512C45" w:rsidRDefault="008D3E23" w:rsidP="000F7F5E">
      <w:r>
        <w:t xml:space="preserve">The </w:t>
      </w:r>
      <w:r w:rsidR="00FC39FB" w:rsidRPr="00C160E0">
        <w:rPr>
          <w:b/>
        </w:rPr>
        <w:t>Created</w:t>
      </w:r>
      <w:r w:rsidR="00FC39FB">
        <w:t xml:space="preserve"> and </w:t>
      </w:r>
      <w:r w:rsidR="00FC39FB" w:rsidRPr="00C160E0">
        <w:rPr>
          <w:b/>
        </w:rPr>
        <w:t>Owned</w:t>
      </w:r>
      <w:r w:rsidR="00FC39FB">
        <w:t xml:space="preserve"> </w:t>
      </w:r>
      <w:r>
        <w:t xml:space="preserve">fields </w:t>
      </w:r>
      <w:r w:rsidR="001D5E8F">
        <w:t xml:space="preserve">are </w:t>
      </w:r>
      <w:r>
        <w:t xml:space="preserve">filled in </w:t>
      </w:r>
      <w:r w:rsidR="009D4DD8">
        <w:t>when you save the  record.</w:t>
      </w:r>
      <w:r>
        <w:t xml:space="preserve"> </w:t>
      </w:r>
      <w:r w:rsidR="001D5E8F">
        <w:t xml:space="preserve">In the current version of the VW, they are displayed in pink, but </w:t>
      </w:r>
      <w:r w:rsidR="004709F4">
        <w:t>input is not required – they will automatically fill in.</w:t>
      </w:r>
      <w:r w:rsidR="001D5E8F">
        <w:t xml:space="preserve"> </w:t>
      </w:r>
      <w:r w:rsidR="009D4DD8">
        <w:rPr>
          <w:noProof/>
        </w:rPr>
        <w:drawing>
          <wp:inline distT="0" distB="0" distL="0" distR="0" wp14:anchorId="12F93428" wp14:editId="7D52AFA1">
            <wp:extent cx="4645857" cy="1267455"/>
            <wp:effectExtent l="19050" t="0" r="2343"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rcRect/>
                    <a:stretch>
                      <a:fillRect/>
                    </a:stretch>
                  </pic:blipFill>
                  <pic:spPr bwMode="auto">
                    <a:xfrm>
                      <a:off x="0" y="0"/>
                      <a:ext cx="4646152" cy="1267535"/>
                    </a:xfrm>
                    <a:prstGeom prst="rect">
                      <a:avLst/>
                    </a:prstGeom>
                    <a:noFill/>
                    <a:ln w="9525">
                      <a:noFill/>
                      <a:miter lim="800000"/>
                      <a:headEnd/>
                      <a:tailEnd/>
                    </a:ln>
                  </pic:spPr>
                </pic:pic>
              </a:graphicData>
            </a:graphic>
          </wp:inline>
        </w:drawing>
      </w:r>
    </w:p>
    <w:p w14:paraId="48A54787" w14:textId="77777777" w:rsidR="006A4BDC" w:rsidRDefault="006A4BDC" w:rsidP="006A4BDC">
      <w:r>
        <w:t xml:space="preserve">Click </w:t>
      </w:r>
      <w:r w:rsidRPr="009D4DD8">
        <w:rPr>
          <w:b/>
        </w:rPr>
        <w:t>Save Tests</w:t>
      </w:r>
      <w:r>
        <w:t>.</w:t>
      </w:r>
      <w:r>
        <w:br/>
      </w:r>
      <w:r>
        <w:rPr>
          <w:noProof/>
        </w:rPr>
        <w:drawing>
          <wp:inline distT="0" distB="0" distL="0" distR="0" wp14:anchorId="6828B02B" wp14:editId="7BFB450C">
            <wp:extent cx="5594486" cy="1057417"/>
            <wp:effectExtent l="19050" t="0" r="6214" b="0"/>
            <wp:docPr id="11" name="Picture 38" descr="C:\Users\MartyR\AppData\Local\Temp\SNAGHTML49a55c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rtyR\AppData\Local\Temp\SNAGHTML49a55cd0.PNG"/>
                    <pic:cNvPicPr>
                      <a:picLocks noChangeAspect="1" noChangeArrowheads="1"/>
                    </pic:cNvPicPr>
                  </pic:nvPicPr>
                  <pic:blipFill>
                    <a:blip r:embed="rId37" cstate="print"/>
                    <a:srcRect/>
                    <a:stretch>
                      <a:fillRect/>
                    </a:stretch>
                  </pic:blipFill>
                  <pic:spPr bwMode="auto">
                    <a:xfrm>
                      <a:off x="0" y="0"/>
                      <a:ext cx="5608833" cy="1060129"/>
                    </a:xfrm>
                    <a:prstGeom prst="rect">
                      <a:avLst/>
                    </a:prstGeom>
                    <a:noFill/>
                    <a:ln w="9525">
                      <a:noFill/>
                      <a:miter lim="800000"/>
                      <a:headEnd/>
                      <a:tailEnd/>
                    </a:ln>
                  </pic:spPr>
                </pic:pic>
              </a:graphicData>
            </a:graphic>
          </wp:inline>
        </w:drawing>
      </w:r>
    </w:p>
    <w:p w14:paraId="07B5E80E" w14:textId="77777777" w:rsidR="006A4BDC" w:rsidRDefault="006A4BDC" w:rsidP="000F7F5E"/>
    <w:p w14:paraId="689404AD" w14:textId="77777777" w:rsidR="00CB60AB" w:rsidRDefault="00CB60AB">
      <w:r>
        <w:br w:type="page"/>
      </w:r>
    </w:p>
    <w:p w14:paraId="11844568" w14:textId="77777777" w:rsidR="00CB60AB" w:rsidRDefault="00CB60AB" w:rsidP="00CB60AB">
      <w:pPr>
        <w:pStyle w:val="Heading5"/>
      </w:pPr>
      <w:bookmarkStart w:id="15" w:name="_Toc77079728"/>
      <w:r>
        <w:lastRenderedPageBreak/>
        <w:t>Printing Labels for Tests</w:t>
      </w:r>
      <w:bookmarkEnd w:id="15"/>
    </w:p>
    <w:p w14:paraId="1A67511E" w14:textId="77777777" w:rsidR="00331CD7" w:rsidRDefault="009D4DD8" w:rsidP="000F7F5E">
      <w:r>
        <w:t xml:space="preserve">The new Viability record will be generated and have its ID. Click </w:t>
      </w:r>
      <w:r w:rsidRPr="009D4DD8">
        <w:rPr>
          <w:b/>
        </w:rPr>
        <w:t>Print Labels</w:t>
      </w:r>
      <w:r>
        <w:rPr>
          <w:b/>
        </w:rPr>
        <w:t xml:space="preserve">.  </w:t>
      </w:r>
      <w:r w:rsidR="00B92A7A">
        <w:br/>
      </w:r>
      <w:r>
        <w:rPr>
          <w:noProof/>
        </w:rPr>
        <w:drawing>
          <wp:inline distT="0" distB="0" distL="0" distR="0" wp14:anchorId="7194DEFC" wp14:editId="773B4CAD">
            <wp:extent cx="4455153" cy="1682993"/>
            <wp:effectExtent l="19050" t="0" r="2547"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srcRect/>
                    <a:stretch>
                      <a:fillRect/>
                    </a:stretch>
                  </pic:blipFill>
                  <pic:spPr bwMode="auto">
                    <a:xfrm>
                      <a:off x="0" y="0"/>
                      <a:ext cx="4459347" cy="1684578"/>
                    </a:xfrm>
                    <a:prstGeom prst="rect">
                      <a:avLst/>
                    </a:prstGeom>
                    <a:noFill/>
                    <a:ln w="9525">
                      <a:noFill/>
                      <a:miter lim="800000"/>
                      <a:headEnd/>
                      <a:tailEnd/>
                    </a:ln>
                  </pic:spPr>
                </pic:pic>
              </a:graphicData>
            </a:graphic>
          </wp:inline>
        </w:drawing>
      </w:r>
    </w:p>
    <w:tbl>
      <w:tblPr>
        <w:tblW w:w="10278" w:type="dxa"/>
        <w:tblInd w:w="-87" w:type="dxa"/>
        <w:shd w:val="clear" w:color="000000" w:fill="FFFFFF"/>
        <w:tblLook w:val="04A0" w:firstRow="1" w:lastRow="0" w:firstColumn="1" w:lastColumn="0" w:noHBand="0" w:noVBand="1"/>
      </w:tblPr>
      <w:tblGrid>
        <w:gridCol w:w="900"/>
        <w:gridCol w:w="9378"/>
      </w:tblGrid>
      <w:tr w:rsidR="00F76746" w:rsidRPr="00DA32A5" w14:paraId="02BD5628" w14:textId="77777777" w:rsidTr="00F56779">
        <w:tc>
          <w:tcPr>
            <w:tcW w:w="873" w:type="dxa"/>
            <w:shd w:val="clear" w:color="000000" w:fill="FFFFFF"/>
          </w:tcPr>
          <w:p w14:paraId="089FB76E" w14:textId="77777777" w:rsidR="00F76746" w:rsidRPr="00DA32A5" w:rsidRDefault="00F76746" w:rsidP="00F56779">
            <w:pPr>
              <w:pStyle w:val="NormalInTble"/>
            </w:pPr>
            <w:r>
              <w:rPr>
                <w:noProof/>
              </w:rPr>
              <w:drawing>
                <wp:inline distT="0" distB="0" distL="0" distR="0" wp14:anchorId="38F96EAD" wp14:editId="5417B6FE">
                  <wp:extent cx="361950" cy="438150"/>
                  <wp:effectExtent l="0" t="0" r="0" b="0"/>
                  <wp:docPr id="38"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438150"/>
                          </a:xfrm>
                          <a:prstGeom prst="rect">
                            <a:avLst/>
                          </a:prstGeom>
                          <a:noFill/>
                          <a:ln>
                            <a:noFill/>
                          </a:ln>
                        </pic:spPr>
                      </pic:pic>
                    </a:graphicData>
                  </a:graphic>
                </wp:inline>
              </w:drawing>
            </w:r>
          </w:p>
        </w:tc>
        <w:tc>
          <w:tcPr>
            <w:tcW w:w="9095" w:type="dxa"/>
            <w:shd w:val="clear" w:color="000000" w:fill="FFFFFF"/>
          </w:tcPr>
          <w:p w14:paraId="724CAE08" w14:textId="77777777" w:rsidR="00F76746" w:rsidRPr="0053077B" w:rsidRDefault="00F76746" w:rsidP="001D5E8F">
            <w:pPr>
              <w:pStyle w:val="NormalInTble"/>
              <w:rPr>
                <w:szCs w:val="22"/>
              </w:rPr>
            </w:pPr>
            <w:r>
              <w:t xml:space="preserve">If the </w:t>
            </w:r>
            <w:r w:rsidRPr="00A33DE3">
              <w:rPr>
                <w:b/>
              </w:rPr>
              <w:t>Print Labels</w:t>
            </w:r>
            <w:r>
              <w:t xml:space="preserve"> button is not enabled after having saved your test parameter</w:t>
            </w:r>
            <w:r w:rsidR="001D5E8F">
              <w:t>s</w:t>
            </w:r>
            <w:r>
              <w:t xml:space="preserve">, the </w:t>
            </w:r>
            <w:r w:rsidRPr="00A33DE3">
              <w:rPr>
                <w:b/>
              </w:rPr>
              <w:t>Replication Count</w:t>
            </w:r>
            <w:r>
              <w:t xml:space="preserve"> field most likely contains invalid or missing data</w:t>
            </w:r>
            <w:r>
              <w:rPr>
                <w:szCs w:val="22"/>
              </w:rPr>
              <w:t xml:space="preserve">.  </w:t>
            </w:r>
          </w:p>
        </w:tc>
      </w:tr>
    </w:tbl>
    <w:p w14:paraId="349EE9B7" w14:textId="77777777" w:rsidR="00AC7282" w:rsidRDefault="00F76746" w:rsidP="000F7F5E">
      <w:r>
        <w:t xml:space="preserve">Clicking the </w:t>
      </w:r>
      <w:r w:rsidRPr="00447A35">
        <w:rPr>
          <w:b/>
        </w:rPr>
        <w:t>Print Labels</w:t>
      </w:r>
      <w:r>
        <w:t xml:space="preserve"> button displays t</w:t>
      </w:r>
      <w:r w:rsidR="009D4DD8">
        <w:t xml:space="preserve">he Crystal Reports </w:t>
      </w:r>
      <w:r w:rsidR="009D4DD8" w:rsidRPr="009D4DD8">
        <w:rPr>
          <w:b/>
        </w:rPr>
        <w:t>Report Form</w:t>
      </w:r>
      <w:r w:rsidR="009D4DD8">
        <w:t xml:space="preserve"> viewer window</w:t>
      </w:r>
      <w:r>
        <w:t xml:space="preserve"> with </w:t>
      </w:r>
      <w:r w:rsidR="009D4DD8">
        <w:t xml:space="preserve">one label page </w:t>
      </w:r>
      <w:r>
        <w:t xml:space="preserve">per </w:t>
      </w:r>
      <w:r w:rsidR="009D4DD8">
        <w:t>replicate</w:t>
      </w:r>
      <w:r>
        <w:t xml:space="preserve"> for each test</w:t>
      </w:r>
      <w:r w:rsidR="009D4DD8">
        <w:t>.</w:t>
      </w:r>
      <w:r w:rsidR="009D4DD8">
        <w:br/>
      </w:r>
      <w:r w:rsidR="009D4DD8">
        <w:rPr>
          <w:noProof/>
        </w:rPr>
        <w:drawing>
          <wp:inline distT="0" distB="0" distL="0" distR="0" wp14:anchorId="2CD40771" wp14:editId="5D2E335F">
            <wp:extent cx="3790950" cy="338582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srcRect/>
                    <a:stretch>
                      <a:fillRect/>
                    </a:stretch>
                  </pic:blipFill>
                  <pic:spPr bwMode="auto">
                    <a:xfrm>
                      <a:off x="0" y="0"/>
                      <a:ext cx="3790950" cy="3385820"/>
                    </a:xfrm>
                    <a:prstGeom prst="rect">
                      <a:avLst/>
                    </a:prstGeom>
                    <a:noFill/>
                    <a:ln w="9525">
                      <a:noFill/>
                      <a:miter lim="800000"/>
                      <a:headEnd/>
                      <a:tailEnd/>
                    </a:ln>
                  </pic:spPr>
                </pic:pic>
              </a:graphicData>
            </a:graphic>
          </wp:inline>
        </w:drawing>
      </w:r>
    </w:p>
    <w:p w14:paraId="4F78D943" w14:textId="77777777" w:rsidR="00F76746" w:rsidRDefault="00F76746" w:rsidP="000F7F5E">
      <w:r>
        <w:lastRenderedPageBreak/>
        <w:t xml:space="preserve">Click </w:t>
      </w:r>
      <w:r w:rsidRPr="00F76746">
        <w:rPr>
          <w:b/>
        </w:rPr>
        <w:t>Done</w:t>
      </w:r>
      <w:r>
        <w:t>:</w:t>
      </w:r>
      <w:r>
        <w:br/>
      </w:r>
      <w:r>
        <w:rPr>
          <w:noProof/>
        </w:rPr>
        <w:drawing>
          <wp:inline distT="0" distB="0" distL="0" distR="0" wp14:anchorId="50759BA0" wp14:editId="4AE03A57">
            <wp:extent cx="4836561" cy="1486033"/>
            <wp:effectExtent l="19050" t="0" r="2139"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srcRect/>
                    <a:stretch>
                      <a:fillRect/>
                    </a:stretch>
                  </pic:blipFill>
                  <pic:spPr bwMode="auto">
                    <a:xfrm>
                      <a:off x="0" y="0"/>
                      <a:ext cx="4842557" cy="1487875"/>
                    </a:xfrm>
                    <a:prstGeom prst="rect">
                      <a:avLst/>
                    </a:prstGeom>
                    <a:noFill/>
                    <a:ln w="9525">
                      <a:noFill/>
                      <a:miter lim="800000"/>
                      <a:headEnd/>
                      <a:tailEnd/>
                    </a:ln>
                  </pic:spPr>
                </pic:pic>
              </a:graphicData>
            </a:graphic>
          </wp:inline>
        </w:drawing>
      </w:r>
    </w:p>
    <w:tbl>
      <w:tblPr>
        <w:tblW w:w="9575" w:type="dxa"/>
        <w:tblInd w:w="-87" w:type="dxa"/>
        <w:shd w:val="clear" w:color="000000" w:fill="FFFFFF"/>
        <w:tblLook w:val="04A0" w:firstRow="1" w:lastRow="0" w:firstColumn="1" w:lastColumn="0" w:noHBand="0" w:noVBand="1"/>
      </w:tblPr>
      <w:tblGrid>
        <w:gridCol w:w="786"/>
        <w:gridCol w:w="8789"/>
      </w:tblGrid>
      <w:tr w:rsidR="00447A35" w:rsidRPr="00DA32A5" w14:paraId="2313D8F7" w14:textId="77777777" w:rsidTr="00CB60AB">
        <w:tc>
          <w:tcPr>
            <w:tcW w:w="769" w:type="dxa"/>
            <w:shd w:val="clear" w:color="000000" w:fill="FFFFFF"/>
          </w:tcPr>
          <w:p w14:paraId="6A33D0A1" w14:textId="77777777" w:rsidR="00447A35" w:rsidRPr="00DA32A5" w:rsidRDefault="00447A35" w:rsidP="00F56779">
            <w:pPr>
              <w:pStyle w:val="NormalInTble"/>
            </w:pPr>
            <w:r>
              <w:rPr>
                <w:noProof/>
              </w:rPr>
              <w:drawing>
                <wp:inline distT="0" distB="0" distL="0" distR="0" wp14:anchorId="172B070E" wp14:editId="68BA69B1">
                  <wp:extent cx="361950" cy="438150"/>
                  <wp:effectExtent l="0" t="0" r="0" b="0"/>
                  <wp:docPr id="45"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438150"/>
                          </a:xfrm>
                          <a:prstGeom prst="rect">
                            <a:avLst/>
                          </a:prstGeom>
                          <a:noFill/>
                          <a:ln>
                            <a:noFill/>
                          </a:ln>
                        </pic:spPr>
                      </pic:pic>
                    </a:graphicData>
                  </a:graphic>
                </wp:inline>
              </w:drawing>
            </w:r>
          </w:p>
        </w:tc>
        <w:tc>
          <w:tcPr>
            <w:tcW w:w="8806" w:type="dxa"/>
            <w:shd w:val="clear" w:color="000000" w:fill="FFFFFF"/>
          </w:tcPr>
          <w:p w14:paraId="60D7A2E7" w14:textId="77777777" w:rsidR="00EC053B" w:rsidRDefault="00447A35" w:rsidP="00F56779">
            <w:pPr>
              <w:pStyle w:val="NormalInTble"/>
              <w:ind w:right="-108"/>
            </w:pPr>
            <w:r>
              <w:t xml:space="preserve">If you click the </w:t>
            </w:r>
            <w:r w:rsidRPr="00A33DE3">
              <w:rPr>
                <w:b/>
              </w:rPr>
              <w:t>Done</w:t>
            </w:r>
            <w:r>
              <w:t xml:space="preserve"> button instead of </w:t>
            </w:r>
            <w:r w:rsidRPr="003B5196">
              <w:rPr>
                <w:b/>
              </w:rPr>
              <w:t>Print Labels</w:t>
            </w:r>
            <w:r>
              <w:t xml:space="preserve"> after saving your data</w:t>
            </w:r>
            <w:r w:rsidR="00EC053B">
              <w:t>,</w:t>
            </w:r>
            <w:r>
              <w:t xml:space="preserve"> the wizard will </w:t>
            </w:r>
            <w:r w:rsidR="00EC053B">
              <w:t>display a prompt:</w:t>
            </w:r>
            <w:r w:rsidR="00EC053B">
              <w:br/>
            </w:r>
            <w:r w:rsidR="00EC053B">
              <w:rPr>
                <w:noProof/>
              </w:rPr>
              <w:t xml:space="preserve"> </w:t>
            </w:r>
            <w:r w:rsidR="00EC053B">
              <w:rPr>
                <w:noProof/>
              </w:rPr>
              <w:drawing>
                <wp:inline distT="0" distB="0" distL="0" distR="0" wp14:anchorId="5275A1B0" wp14:editId="05C8B67B">
                  <wp:extent cx="3041650" cy="1618615"/>
                  <wp:effectExtent l="19050" t="0" r="6350" b="0"/>
                  <wp:docPr id="50" name="Picture 50" descr="C:\Users\MartyR\AppData\Local\Temp\SNAGHTML49bac4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artyR\AppData\Local\Temp\SNAGHTML49bac4bc.PNG"/>
                          <pic:cNvPicPr>
                            <a:picLocks noChangeAspect="1" noChangeArrowheads="1"/>
                          </pic:cNvPicPr>
                        </pic:nvPicPr>
                        <pic:blipFill>
                          <a:blip r:embed="rId41" cstate="print"/>
                          <a:srcRect/>
                          <a:stretch>
                            <a:fillRect/>
                          </a:stretch>
                        </pic:blipFill>
                        <pic:spPr bwMode="auto">
                          <a:xfrm>
                            <a:off x="0" y="0"/>
                            <a:ext cx="3041650" cy="1618615"/>
                          </a:xfrm>
                          <a:prstGeom prst="rect">
                            <a:avLst/>
                          </a:prstGeom>
                          <a:noFill/>
                          <a:ln w="9525">
                            <a:noFill/>
                            <a:miter lim="800000"/>
                            <a:headEnd/>
                            <a:tailEnd/>
                          </a:ln>
                        </pic:spPr>
                      </pic:pic>
                    </a:graphicData>
                  </a:graphic>
                </wp:inline>
              </w:drawing>
            </w:r>
          </w:p>
          <w:p w14:paraId="4B915FC5" w14:textId="77777777" w:rsidR="006A4BDC" w:rsidRPr="0053077B" w:rsidRDefault="00EC053B" w:rsidP="00CB60AB">
            <w:pPr>
              <w:pStyle w:val="NormalInTble"/>
              <w:ind w:right="-108"/>
              <w:rPr>
                <w:szCs w:val="22"/>
              </w:rPr>
            </w:pPr>
            <w:r>
              <w:t xml:space="preserve"> </w:t>
            </w:r>
            <w:r w:rsidR="00447A35">
              <w:t xml:space="preserve">Clicking </w:t>
            </w:r>
            <w:r w:rsidR="00447A35" w:rsidRPr="00A33DE3">
              <w:rPr>
                <w:b/>
              </w:rPr>
              <w:t>Yes</w:t>
            </w:r>
            <w:r w:rsidR="00447A35">
              <w:t xml:space="preserve"> button will </w:t>
            </w:r>
            <w:r>
              <w:t xml:space="preserve">display </w:t>
            </w:r>
            <w:r w:rsidR="00447A35">
              <w:t xml:space="preserve">the </w:t>
            </w:r>
            <w:r w:rsidR="00447A35" w:rsidRPr="00A33DE3">
              <w:rPr>
                <w:b/>
              </w:rPr>
              <w:t>Viability Wizard – New Test</w:t>
            </w:r>
            <w:r w:rsidR="00447A35">
              <w:t xml:space="preserve"> dialog </w:t>
            </w:r>
            <w:r>
              <w:t xml:space="preserve">window; </w:t>
            </w:r>
            <w:r w:rsidR="00447A35">
              <w:t xml:space="preserve">you can </w:t>
            </w:r>
            <w:r>
              <w:t xml:space="preserve">then </w:t>
            </w:r>
            <w:r w:rsidR="00447A35">
              <w:t xml:space="preserve">click </w:t>
            </w:r>
            <w:r w:rsidR="00447A35" w:rsidRPr="00A33DE3">
              <w:rPr>
                <w:b/>
              </w:rPr>
              <w:t>Print Labels</w:t>
            </w:r>
            <w:r w:rsidR="00447A35">
              <w:t xml:space="preserve">.  </w:t>
            </w:r>
            <w:r>
              <w:t xml:space="preserve">If you </w:t>
            </w:r>
            <w:r w:rsidR="00447A35">
              <w:t xml:space="preserve">click </w:t>
            </w:r>
            <w:r w:rsidR="00447A35" w:rsidRPr="00A33DE3">
              <w:rPr>
                <w:b/>
              </w:rPr>
              <w:t>No</w:t>
            </w:r>
            <w:r w:rsidRPr="00EC053B">
              <w:t>,</w:t>
            </w:r>
            <w:r w:rsidR="00447A35">
              <w:t xml:space="preserve"> return</w:t>
            </w:r>
            <w:r>
              <w:t>s</w:t>
            </w:r>
            <w:r w:rsidR="00447A35">
              <w:t xml:space="preserve"> you to the main Viability Wizard </w:t>
            </w:r>
            <w:r>
              <w:t>window.</w:t>
            </w:r>
            <w:r w:rsidR="00447A35">
              <w:rPr>
                <w:noProof/>
              </w:rPr>
              <w:t xml:space="preserve"> </w:t>
            </w:r>
          </w:p>
        </w:tc>
      </w:tr>
    </w:tbl>
    <w:p w14:paraId="4B7751BF" w14:textId="77777777" w:rsidR="00CB60AB" w:rsidRDefault="00CB60AB" w:rsidP="00CB60AB">
      <w:pPr>
        <w:pStyle w:val="Heading5"/>
      </w:pPr>
      <w:bookmarkStart w:id="16" w:name="_Toc77079729"/>
      <w:r>
        <w:t>Searching for Viability Records</w:t>
      </w:r>
      <w:bookmarkEnd w:id="16"/>
    </w:p>
    <w:tbl>
      <w:tblPr>
        <w:tblW w:w="9663" w:type="dxa"/>
        <w:tblInd w:w="-87" w:type="dxa"/>
        <w:tblLook w:val="04A0" w:firstRow="1" w:lastRow="0" w:firstColumn="1" w:lastColumn="0" w:noHBand="0" w:noVBand="1"/>
      </w:tblPr>
      <w:tblGrid>
        <w:gridCol w:w="817"/>
        <w:gridCol w:w="9636"/>
      </w:tblGrid>
      <w:tr w:rsidR="006A4BDC" w:rsidRPr="00597272" w14:paraId="417DFD1C" w14:textId="77777777" w:rsidTr="00CB60AB">
        <w:tc>
          <w:tcPr>
            <w:tcW w:w="769" w:type="dxa"/>
          </w:tcPr>
          <w:p w14:paraId="3B87FA4F" w14:textId="77777777" w:rsidR="006A4BDC" w:rsidRPr="00597272" w:rsidRDefault="006A4BDC" w:rsidP="00F56779">
            <w:pPr>
              <w:pStyle w:val="NormalInTble"/>
              <w:jc w:val="right"/>
              <w:rPr>
                <w:b/>
              </w:rPr>
            </w:pPr>
            <w:r>
              <w:rPr>
                <w:b/>
                <w:noProof/>
              </w:rPr>
              <w:drawing>
                <wp:inline distT="0" distB="0" distL="0" distR="0" wp14:anchorId="000D427D" wp14:editId="17BC528F">
                  <wp:extent cx="362585" cy="448310"/>
                  <wp:effectExtent l="19050" t="0" r="0" b="0"/>
                  <wp:docPr id="1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6" cstate="print"/>
                          <a:srcRect/>
                          <a:stretch>
                            <a:fillRect/>
                          </a:stretch>
                        </pic:blipFill>
                        <pic:spPr bwMode="auto">
                          <a:xfrm>
                            <a:off x="0" y="0"/>
                            <a:ext cx="362585" cy="448310"/>
                          </a:xfrm>
                          <a:prstGeom prst="rect">
                            <a:avLst/>
                          </a:prstGeom>
                          <a:noFill/>
                          <a:ln w="9525">
                            <a:noFill/>
                            <a:miter lim="800000"/>
                            <a:headEnd/>
                            <a:tailEnd/>
                          </a:ln>
                        </pic:spPr>
                      </pic:pic>
                    </a:graphicData>
                  </a:graphic>
                </wp:inline>
              </w:drawing>
            </w:r>
          </w:p>
        </w:tc>
        <w:tc>
          <w:tcPr>
            <w:tcW w:w="8894" w:type="dxa"/>
          </w:tcPr>
          <w:p w14:paraId="6A9A6E15" w14:textId="77777777" w:rsidR="006A4BDC" w:rsidRPr="009E61E8" w:rsidRDefault="006A4BDC" w:rsidP="006A4BDC">
            <w:r>
              <w:t>Use the Search Tool to find Inventory Viability records.</w:t>
            </w:r>
            <w:r>
              <w:br/>
            </w:r>
            <w:r w:rsidR="00CB60AB">
              <w:rPr>
                <w:noProof/>
              </w:rPr>
              <w:drawing>
                <wp:inline distT="0" distB="0" distL="0" distR="0" wp14:anchorId="2EB804AE" wp14:editId="64984857">
                  <wp:extent cx="5943600" cy="2667000"/>
                  <wp:effectExtent l="19050" t="19050" r="19050" b="1905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5943600" cy="2667000"/>
                          </a:xfrm>
                          <a:prstGeom prst="rect">
                            <a:avLst/>
                          </a:prstGeom>
                          <a:noFill/>
                          <a:ln w="9525">
                            <a:solidFill>
                              <a:schemeClr val="accent1"/>
                            </a:solidFill>
                            <a:miter lim="800000"/>
                            <a:headEnd/>
                            <a:tailEnd/>
                          </a:ln>
                        </pic:spPr>
                      </pic:pic>
                    </a:graphicData>
                  </a:graphic>
                </wp:inline>
              </w:drawing>
            </w:r>
          </w:p>
        </w:tc>
      </w:tr>
    </w:tbl>
    <w:p w14:paraId="19640114" w14:textId="77777777" w:rsidR="00CB60AB" w:rsidRDefault="00CB60AB" w:rsidP="006A4BDC">
      <w:r w:rsidRPr="00CB60AB">
        <w:rPr>
          <w:noProof/>
        </w:rPr>
        <w:lastRenderedPageBreak/>
        <w:drawing>
          <wp:inline distT="0" distB="0" distL="0" distR="0" wp14:anchorId="411C2405" wp14:editId="6F9EBBAA">
            <wp:extent cx="5943600" cy="1948130"/>
            <wp:effectExtent l="19050" t="0" r="0" b="0"/>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5943600" cy="1948130"/>
                    </a:xfrm>
                    <a:prstGeom prst="rect">
                      <a:avLst/>
                    </a:prstGeom>
                    <a:noFill/>
                    <a:ln w="9525">
                      <a:noFill/>
                      <a:miter lim="800000"/>
                      <a:headEnd/>
                      <a:tailEnd/>
                    </a:ln>
                  </pic:spPr>
                </pic:pic>
              </a:graphicData>
            </a:graphic>
          </wp:inline>
        </w:drawing>
      </w:r>
    </w:p>
    <w:p w14:paraId="2C8A10F1" w14:textId="77777777" w:rsidR="006A4BDC" w:rsidRDefault="006A4BDC" w:rsidP="006A4BDC"/>
    <w:p w14:paraId="47B8BBA0" w14:textId="77777777" w:rsidR="00CB60AB" w:rsidRDefault="00CB60AB" w:rsidP="006A4BDC">
      <w:r>
        <w:rPr>
          <w:noProof/>
        </w:rPr>
        <w:drawing>
          <wp:inline distT="0" distB="0" distL="0" distR="0" wp14:anchorId="37925F85" wp14:editId="0567476A">
            <wp:extent cx="5943600" cy="4124920"/>
            <wp:effectExtent l="19050" t="0" r="0" b="0"/>
            <wp:docPr id="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srcRect/>
                    <a:stretch>
                      <a:fillRect/>
                    </a:stretch>
                  </pic:blipFill>
                  <pic:spPr bwMode="auto">
                    <a:xfrm>
                      <a:off x="0" y="0"/>
                      <a:ext cx="5943600" cy="4124920"/>
                    </a:xfrm>
                    <a:prstGeom prst="rect">
                      <a:avLst/>
                    </a:prstGeom>
                    <a:noFill/>
                    <a:ln w="9525">
                      <a:noFill/>
                      <a:miter lim="800000"/>
                      <a:headEnd/>
                      <a:tailEnd/>
                    </a:ln>
                  </pic:spPr>
                </pic:pic>
              </a:graphicData>
            </a:graphic>
          </wp:inline>
        </w:drawing>
      </w:r>
    </w:p>
    <w:p w14:paraId="1502CD4F" w14:textId="77777777" w:rsidR="00CB60AB" w:rsidRDefault="00CB60AB" w:rsidP="006A4BDC"/>
    <w:p w14:paraId="278AFD8F" w14:textId="77777777" w:rsidR="00CB60AB" w:rsidRDefault="00CB60AB" w:rsidP="006A4BDC"/>
    <w:p w14:paraId="1A2E10B9" w14:textId="77777777" w:rsidR="00447A35" w:rsidRDefault="00C323CF" w:rsidP="00C323CF">
      <w:pPr>
        <w:pStyle w:val="Heading3"/>
      </w:pPr>
      <w:bookmarkStart w:id="17" w:name="_Toc77079730"/>
      <w:r>
        <w:lastRenderedPageBreak/>
        <w:t>Appendix</w:t>
      </w:r>
      <w:r w:rsidR="00CC7A62">
        <w:t xml:space="preserve"> A</w:t>
      </w:r>
      <w:r>
        <w:t>: Installing the Viability Wizard</w:t>
      </w:r>
      <w:bookmarkEnd w:id="17"/>
    </w:p>
    <w:p w14:paraId="74443E67" w14:textId="77777777" w:rsidR="00C323CF" w:rsidRDefault="00C323CF" w:rsidP="00C323CF">
      <w:pPr>
        <w:pStyle w:val="Heading4Like"/>
      </w:pPr>
      <w:r>
        <w:t>Overview</w:t>
      </w:r>
    </w:p>
    <w:p w14:paraId="791AF445" w14:textId="77777777" w:rsidR="00C323CF" w:rsidRDefault="00C323CF" w:rsidP="00C323CF">
      <w:pPr>
        <w:rPr>
          <w:lang w:eastAsia="zh-CN"/>
        </w:rPr>
      </w:pPr>
      <w:r>
        <w:rPr>
          <w:lang w:eastAsia="zh-CN"/>
        </w:rPr>
        <w:t xml:space="preserve">The Viability Wizard is available for testing; four steps must be followed. The steps are summarized here and then detailed on the following pages. </w:t>
      </w:r>
    </w:p>
    <w:p w14:paraId="1A19E8D7" w14:textId="77777777" w:rsidR="00C323CF" w:rsidRDefault="00C323CF" w:rsidP="00C323CF">
      <w:pPr>
        <w:pStyle w:val="ListParagraph"/>
        <w:numPr>
          <w:ilvl w:val="0"/>
          <w:numId w:val="2"/>
        </w:numPr>
        <w:rPr>
          <w:lang w:eastAsia="zh-CN"/>
        </w:rPr>
      </w:pPr>
      <w:r>
        <w:rPr>
          <w:lang w:eastAsia="zh-CN"/>
        </w:rPr>
        <w:t>Unzip the zip file (Step 1)</w:t>
      </w:r>
    </w:p>
    <w:p w14:paraId="6F0637A0" w14:textId="77777777" w:rsidR="00C323CF" w:rsidRPr="00626495" w:rsidRDefault="00C323CF" w:rsidP="00C323CF">
      <w:pPr>
        <w:pStyle w:val="ListParagraph"/>
        <w:numPr>
          <w:ilvl w:val="0"/>
          <w:numId w:val="2"/>
        </w:numPr>
        <w:rPr>
          <w:lang w:eastAsia="zh-CN"/>
        </w:rPr>
      </w:pPr>
      <w:r w:rsidRPr="0051051B">
        <w:rPr>
          <w:lang w:eastAsia="zh-CN"/>
        </w:rPr>
        <w:t>Copy</w:t>
      </w:r>
      <w:r>
        <w:rPr>
          <w:b/>
          <w:lang w:eastAsia="zh-CN"/>
        </w:rPr>
        <w:t xml:space="preserve"> </w:t>
      </w:r>
      <w:r w:rsidRPr="0051051B">
        <w:rPr>
          <w:b/>
          <w:lang w:eastAsia="zh-CN"/>
        </w:rPr>
        <w:t>ViabilityWizard.dll --&gt; C:\Program Files (x86)\GRIN-Global\GRIN-Global Curator Tool</w:t>
      </w:r>
      <w:r>
        <w:rPr>
          <w:b/>
          <w:lang w:eastAsia="zh-CN"/>
        </w:rPr>
        <w:t>\Wizards</w:t>
      </w:r>
      <w:r w:rsidRPr="0051051B">
        <w:rPr>
          <w:lang w:eastAsia="zh-CN"/>
        </w:rPr>
        <w:t xml:space="preserve"> (Step 2)</w:t>
      </w:r>
    </w:p>
    <w:p w14:paraId="5C90E5D1" w14:textId="77777777" w:rsidR="00C323CF" w:rsidRDefault="00C323CF" w:rsidP="00C323CF">
      <w:pPr>
        <w:pStyle w:val="ListParagraph"/>
        <w:numPr>
          <w:ilvl w:val="0"/>
          <w:numId w:val="2"/>
        </w:numPr>
        <w:rPr>
          <w:lang w:eastAsia="zh-CN"/>
        </w:rPr>
      </w:pPr>
      <w:r>
        <w:rPr>
          <w:lang w:eastAsia="zh-CN"/>
        </w:rPr>
        <w:t xml:space="preserve">The existing </w:t>
      </w:r>
      <w:r w:rsidRPr="0051051B">
        <w:rPr>
          <w:b/>
          <w:lang w:eastAsia="zh-CN"/>
        </w:rPr>
        <w:t>AppSettings.txt</w:t>
      </w:r>
      <w:r>
        <w:rPr>
          <w:lang w:eastAsia="zh-CN"/>
        </w:rPr>
        <w:t xml:space="preserve"> file needs to be edited and have </w:t>
      </w:r>
      <w:r w:rsidRPr="0051051B">
        <w:rPr>
          <w:i/>
          <w:lang w:eastAsia="zh-CN"/>
        </w:rPr>
        <w:t>one line added</w:t>
      </w:r>
      <w:r>
        <w:rPr>
          <w:lang w:eastAsia="zh-CN"/>
        </w:rPr>
        <w:t xml:space="preserve"> (Step 3)</w:t>
      </w:r>
    </w:p>
    <w:p w14:paraId="3DCD63F5" w14:textId="77777777" w:rsidR="00C323CF" w:rsidRPr="003F2E45" w:rsidRDefault="00C323CF" w:rsidP="00C323CF">
      <w:pPr>
        <w:pStyle w:val="ListParagraph"/>
        <w:numPr>
          <w:ilvl w:val="0"/>
          <w:numId w:val="2"/>
        </w:numPr>
        <w:rPr>
          <w:lang w:eastAsia="zh-CN"/>
        </w:rPr>
      </w:pPr>
      <w:r>
        <w:rPr>
          <w:lang w:eastAsia="zh-CN"/>
        </w:rPr>
        <w:t>Two .</w:t>
      </w:r>
      <w:proofErr w:type="spellStart"/>
      <w:r>
        <w:rPr>
          <w:lang w:eastAsia="zh-CN"/>
        </w:rPr>
        <w:t>rpt</w:t>
      </w:r>
      <w:proofErr w:type="spellEnd"/>
      <w:r>
        <w:rPr>
          <w:lang w:eastAsia="zh-CN"/>
        </w:rPr>
        <w:t xml:space="preserve"> files need to be copied to your  </w:t>
      </w:r>
      <w:r w:rsidRPr="0084654E">
        <w:rPr>
          <w:b/>
          <w:lang w:eastAsia="zh-CN"/>
        </w:rPr>
        <w:t>C:\Program Files (x86)\GRIN-Global\ GRIN-Global Curator Tool\Reports</w:t>
      </w:r>
      <w:r>
        <w:rPr>
          <w:b/>
          <w:lang w:eastAsia="zh-CN"/>
        </w:rPr>
        <w:t xml:space="preserve"> folder </w:t>
      </w:r>
      <w:r w:rsidRPr="007E5789">
        <w:rPr>
          <w:lang w:eastAsia="zh-CN"/>
        </w:rPr>
        <w:t>(Step 4)</w:t>
      </w:r>
    </w:p>
    <w:p w14:paraId="0B809077" w14:textId="77777777" w:rsidR="00C323CF" w:rsidRDefault="00C323CF" w:rsidP="00C323CF">
      <w:pPr>
        <w:rPr>
          <w:lang w:eastAsia="zh-CN"/>
        </w:rPr>
      </w:pPr>
    </w:p>
    <w:p w14:paraId="5E32CC44" w14:textId="77777777" w:rsidR="00CB60AB" w:rsidRPr="00397034" w:rsidRDefault="00CB60AB" w:rsidP="00C323CF">
      <w:pPr>
        <w:rPr>
          <w:lang w:eastAsia="zh-CN"/>
        </w:rPr>
      </w:pPr>
    </w:p>
    <w:p w14:paraId="5DD33EE4" w14:textId="77777777" w:rsidR="00C323CF" w:rsidRDefault="00C323CF" w:rsidP="009819E8">
      <w:pPr>
        <w:pStyle w:val="Heading4"/>
      </w:pPr>
      <w:bookmarkStart w:id="18" w:name="_Toc77079731"/>
      <w:r>
        <w:t>Detailed Installation Instructions</w:t>
      </w:r>
      <w:bookmarkEnd w:id="18"/>
    </w:p>
    <w:p w14:paraId="0C20AA24" w14:textId="77777777" w:rsidR="00C323CF" w:rsidRDefault="00C323CF" w:rsidP="00C323CF">
      <w:pPr>
        <w:pStyle w:val="Heading5"/>
      </w:pPr>
      <w:bookmarkStart w:id="19" w:name="_Toc77079732"/>
      <w:r>
        <w:t>Step 1: Download and Unzip the .zip File</w:t>
      </w:r>
      <w:bookmarkEnd w:id="19"/>
    </w:p>
    <w:p w14:paraId="5C2BDD7A" w14:textId="77777777" w:rsidR="00C323CF" w:rsidRPr="008B0BFD" w:rsidRDefault="00C323CF" w:rsidP="00C323CF">
      <w:pPr>
        <w:rPr>
          <w:lang w:eastAsia="zh-CN"/>
        </w:rPr>
      </w:pPr>
      <w:r>
        <w:rPr>
          <w:lang w:eastAsia="zh-CN"/>
        </w:rPr>
        <w:t xml:space="preserve">You need to unzip the file in order to get the respective files to be loaded on a folder on your PC. The zip file is located at </w:t>
      </w:r>
      <w:hyperlink r:id="rId45" w:history="1">
        <w:r w:rsidRPr="008B0BFD">
          <w:rPr>
            <w:rStyle w:val="Hyperlink"/>
          </w:rPr>
          <w:t>http://www.ars-grin.gov/npgs/gringlobal/files/viability_wizardfiles_2017feb06.zip</w:t>
        </w:r>
      </w:hyperlink>
    </w:p>
    <w:p w14:paraId="19DC6637" w14:textId="77777777" w:rsidR="00C323CF" w:rsidRDefault="00C323CF" w:rsidP="00C323CF">
      <w:pPr>
        <w:spacing w:after="0"/>
        <w:rPr>
          <w:lang w:eastAsia="zh-CN"/>
        </w:rPr>
      </w:pPr>
      <w:r>
        <w:rPr>
          <w:lang w:eastAsia="zh-CN"/>
        </w:rPr>
        <w:t xml:space="preserve">Files included in the </w:t>
      </w:r>
      <w:proofErr w:type="spellStart"/>
      <w:r>
        <w:rPr>
          <w:lang w:eastAsia="zh-CN"/>
        </w:rPr>
        <w:t>zipfile</w:t>
      </w:r>
      <w:proofErr w:type="spellEnd"/>
      <w:r>
        <w:rPr>
          <w:lang w:eastAsia="zh-CN"/>
        </w:rPr>
        <w:t xml:space="preserve"> are:</w:t>
      </w:r>
    </w:p>
    <w:p w14:paraId="374A1E1A" w14:textId="77777777" w:rsidR="00C323CF" w:rsidRPr="00222027" w:rsidRDefault="00C323CF" w:rsidP="00C323CF">
      <w:pPr>
        <w:pStyle w:val="ListParagraph"/>
        <w:numPr>
          <w:ilvl w:val="0"/>
          <w:numId w:val="2"/>
        </w:numPr>
        <w:spacing w:after="0"/>
        <w:rPr>
          <w:b/>
          <w:lang w:eastAsia="zh-CN"/>
        </w:rPr>
      </w:pPr>
      <w:r w:rsidRPr="00222027">
        <w:rPr>
          <w:b/>
          <w:lang w:eastAsia="zh-CN"/>
        </w:rPr>
        <w:t>ViabilityWizard.dll</w:t>
      </w:r>
    </w:p>
    <w:p w14:paraId="3171A848" w14:textId="77777777" w:rsidR="00C323CF" w:rsidRPr="00222027" w:rsidRDefault="00C323CF" w:rsidP="00C323CF">
      <w:pPr>
        <w:pStyle w:val="ListParagraph"/>
        <w:numPr>
          <w:ilvl w:val="0"/>
          <w:numId w:val="2"/>
        </w:numPr>
        <w:spacing w:after="0"/>
        <w:rPr>
          <w:b/>
          <w:lang w:eastAsia="zh-CN"/>
        </w:rPr>
      </w:pPr>
      <w:r w:rsidRPr="00222027">
        <w:rPr>
          <w:b/>
          <w:lang w:eastAsia="zh-CN"/>
        </w:rPr>
        <w:t>AppSettings.txt</w:t>
      </w:r>
    </w:p>
    <w:p w14:paraId="7051AE04" w14:textId="77777777" w:rsidR="00C323CF" w:rsidRDefault="00FE1B8B" w:rsidP="00C323CF">
      <w:pPr>
        <w:pStyle w:val="ListParagraph"/>
        <w:numPr>
          <w:ilvl w:val="0"/>
          <w:numId w:val="2"/>
        </w:numPr>
        <w:rPr>
          <w:lang w:eastAsia="zh-CN"/>
        </w:rPr>
      </w:pPr>
      <w:r>
        <w:rPr>
          <w:lang w:eastAsia="zh-CN"/>
        </w:rPr>
        <w:t>two</w:t>
      </w:r>
      <w:r w:rsidR="00C323CF">
        <w:rPr>
          <w:lang w:eastAsia="zh-CN"/>
        </w:rPr>
        <w:t xml:space="preserve"> .</w:t>
      </w:r>
      <w:proofErr w:type="spellStart"/>
      <w:r w:rsidR="00C323CF">
        <w:rPr>
          <w:lang w:eastAsia="zh-CN"/>
        </w:rPr>
        <w:t>rpt</w:t>
      </w:r>
      <w:proofErr w:type="spellEnd"/>
      <w:r w:rsidR="00C323CF">
        <w:rPr>
          <w:lang w:eastAsia="zh-CN"/>
        </w:rPr>
        <w:t xml:space="preserve"> files: </w:t>
      </w:r>
      <w:r w:rsidR="00C323CF" w:rsidRPr="00222027">
        <w:rPr>
          <w:b/>
          <w:lang w:eastAsia="zh-CN"/>
        </w:rPr>
        <w:t>1x3_Dymo_Viability_Label.rpt</w:t>
      </w:r>
      <w:r w:rsidR="00C323CF">
        <w:rPr>
          <w:lang w:eastAsia="zh-CN"/>
        </w:rPr>
        <w:t xml:space="preserve"> and  </w:t>
      </w:r>
      <w:r w:rsidR="00C323CF" w:rsidRPr="00222027">
        <w:rPr>
          <w:b/>
          <w:lang w:eastAsia="zh-CN"/>
        </w:rPr>
        <w:t>1x3_Zebra_Viability_Label.rpt</w:t>
      </w:r>
    </w:p>
    <w:p w14:paraId="088DC3D2" w14:textId="77777777" w:rsidR="00C323CF" w:rsidRDefault="00C323CF" w:rsidP="00C323CF">
      <w:pPr>
        <w:rPr>
          <w:lang w:eastAsia="zh-CN"/>
        </w:rPr>
      </w:pPr>
      <w:r>
        <w:rPr>
          <w:lang w:eastAsia="zh-CN"/>
        </w:rPr>
        <w:t xml:space="preserve">In Windows Explorer, you should be able to right-click on the zip file name, and then select </w:t>
      </w:r>
      <w:r w:rsidRPr="00222027">
        <w:rPr>
          <w:b/>
          <w:lang w:eastAsia="zh-CN"/>
        </w:rPr>
        <w:t>Extract All…</w:t>
      </w:r>
      <w:r>
        <w:rPr>
          <w:b/>
          <w:lang w:eastAsia="zh-CN"/>
        </w:rPr>
        <w:t xml:space="preserve"> </w:t>
      </w:r>
      <w:r w:rsidRPr="00222027">
        <w:rPr>
          <w:lang w:eastAsia="zh-CN"/>
        </w:rPr>
        <w:t xml:space="preserve">to load the </w:t>
      </w:r>
      <w:r>
        <w:rPr>
          <w:lang w:eastAsia="zh-CN"/>
        </w:rPr>
        <w:t xml:space="preserve">four individual </w:t>
      </w:r>
      <w:r w:rsidRPr="00222027">
        <w:rPr>
          <w:lang w:eastAsia="zh-CN"/>
        </w:rPr>
        <w:t>files on a folder on your PC.</w:t>
      </w:r>
    </w:p>
    <w:p w14:paraId="419E0636" w14:textId="77777777" w:rsidR="00C323CF" w:rsidRDefault="00C323CF" w:rsidP="00C323CF">
      <w:pPr>
        <w:pStyle w:val="Heading5"/>
      </w:pPr>
      <w:bookmarkStart w:id="20" w:name="_Toc77079733"/>
      <w:r>
        <w:t>Step 2: Copy the Viability Wizard .</w:t>
      </w:r>
      <w:proofErr w:type="spellStart"/>
      <w:r>
        <w:t>dll</w:t>
      </w:r>
      <w:proofErr w:type="spellEnd"/>
      <w:r>
        <w:t xml:space="preserve"> file to the Wizards Folder</w:t>
      </w:r>
      <w:bookmarkEnd w:id="20"/>
    </w:p>
    <w:p w14:paraId="666124ED" w14:textId="77777777" w:rsidR="00C323CF" w:rsidRPr="00626495" w:rsidRDefault="00C323CF" w:rsidP="00C323CF">
      <w:pPr>
        <w:rPr>
          <w:lang w:eastAsia="zh-CN"/>
        </w:rPr>
      </w:pPr>
      <w:r>
        <w:rPr>
          <w:lang w:eastAsia="zh-CN"/>
        </w:rPr>
        <w:t xml:space="preserve">Using Windows File Explorer, copy </w:t>
      </w:r>
      <w:r w:rsidRPr="00626495">
        <w:rPr>
          <w:b/>
          <w:lang w:eastAsia="zh-CN"/>
        </w:rPr>
        <w:t>ViabilityWizard.dll</w:t>
      </w:r>
      <w:r>
        <w:rPr>
          <w:lang w:eastAsia="zh-CN"/>
        </w:rPr>
        <w:t xml:space="preserve"> to</w:t>
      </w:r>
      <w:r>
        <w:rPr>
          <w:lang w:eastAsia="zh-CN"/>
        </w:rPr>
        <w:br/>
      </w:r>
      <w:r w:rsidRPr="00626495">
        <w:rPr>
          <w:b/>
          <w:lang w:eastAsia="zh-CN"/>
        </w:rPr>
        <w:t>C:\Program Files (x86)\GRIN-Global\GRIN-Global Curator Tool</w:t>
      </w:r>
      <w:r>
        <w:rPr>
          <w:b/>
          <w:lang w:eastAsia="zh-CN"/>
        </w:rPr>
        <w:t>\Wizards</w:t>
      </w:r>
    </w:p>
    <w:p w14:paraId="37D273BC" w14:textId="77777777" w:rsidR="00C323CF" w:rsidRDefault="00C323CF" w:rsidP="00C323CF">
      <w:pPr>
        <w:rPr>
          <w:lang w:eastAsia="zh-CN"/>
        </w:rPr>
      </w:pPr>
      <w:r>
        <w:rPr>
          <w:noProof/>
        </w:rPr>
        <w:drawing>
          <wp:inline distT="0" distB="0" distL="0" distR="0" wp14:anchorId="662B55AB" wp14:editId="278268C0">
            <wp:extent cx="5943600" cy="1269782"/>
            <wp:effectExtent l="19050" t="19050" r="19050" b="25618"/>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5943600" cy="1269782"/>
                    </a:xfrm>
                    <a:prstGeom prst="rect">
                      <a:avLst/>
                    </a:prstGeom>
                    <a:noFill/>
                    <a:ln w="9525">
                      <a:solidFill>
                        <a:schemeClr val="accent1"/>
                      </a:solidFill>
                      <a:miter lim="800000"/>
                      <a:headEnd/>
                      <a:tailEnd/>
                    </a:ln>
                  </pic:spPr>
                </pic:pic>
              </a:graphicData>
            </a:graphic>
          </wp:inline>
        </w:drawing>
      </w:r>
    </w:p>
    <w:p w14:paraId="1FAED2C2" w14:textId="77777777" w:rsidR="00631E66" w:rsidRDefault="00631E66" w:rsidP="00631E66"/>
    <w:p w14:paraId="10D81FB1" w14:textId="77777777" w:rsidR="00C323CF" w:rsidRDefault="00C323CF" w:rsidP="00C323CF">
      <w:pPr>
        <w:pStyle w:val="Heading5"/>
      </w:pPr>
      <w:bookmarkStart w:id="21" w:name="_Toc77079734"/>
      <w:r>
        <w:lastRenderedPageBreak/>
        <w:t>Step 3: Add a line to the App Settings.txt file</w:t>
      </w:r>
      <w:bookmarkEnd w:id="21"/>
    </w:p>
    <w:p w14:paraId="4E447A27" w14:textId="77777777" w:rsidR="00C323CF" w:rsidRPr="008B0BFD" w:rsidRDefault="00C323CF" w:rsidP="00C323CF">
      <w:pPr>
        <w:rPr>
          <w:lang w:eastAsia="zh-CN"/>
        </w:rPr>
      </w:pPr>
      <w:r>
        <w:rPr>
          <w:lang w:eastAsia="zh-CN"/>
        </w:rPr>
        <w:t>Edit your existing AppSettings.txt file which is located in the folder:</w:t>
      </w:r>
      <w:r>
        <w:rPr>
          <w:lang w:eastAsia="zh-CN"/>
        </w:rPr>
        <w:br/>
      </w:r>
      <w:r w:rsidRPr="008B0BFD">
        <w:rPr>
          <w:b/>
          <w:lang w:eastAsia="zh-CN"/>
        </w:rPr>
        <w:t>C:\Users\</w:t>
      </w:r>
      <w:r w:rsidRPr="008B0BFD">
        <w:rPr>
          <w:b/>
          <w:i/>
          <w:lang w:eastAsia="zh-CN"/>
        </w:rPr>
        <w:t>yourusername</w:t>
      </w:r>
      <w:r w:rsidRPr="008B0BFD">
        <w:rPr>
          <w:b/>
          <w:lang w:eastAsia="zh-CN"/>
        </w:rPr>
        <w:t>\AppData\Roaming\GRIN-Global\Curator Tool</w:t>
      </w:r>
      <w:r>
        <w:rPr>
          <w:lang w:eastAsia="zh-CN"/>
        </w:rPr>
        <w:t xml:space="preserve"> </w:t>
      </w:r>
    </w:p>
    <w:p w14:paraId="340F147E" w14:textId="77777777" w:rsidR="00C323CF" w:rsidRDefault="00C323CF" w:rsidP="00C323CF">
      <w:r>
        <w:t>Add the lines:</w:t>
      </w:r>
    </w:p>
    <w:p w14:paraId="4191F5F2" w14:textId="77777777" w:rsidR="00C323CF" w:rsidRPr="008B0BFD" w:rsidRDefault="00C323CF" w:rsidP="00C323CF">
      <w:pPr>
        <w:ind w:left="720"/>
        <w:rPr>
          <w:b/>
          <w:sz w:val="20"/>
          <w:szCs w:val="20"/>
        </w:rPr>
      </w:pPr>
      <w:r>
        <w:rPr>
          <w:b/>
          <w:sz w:val="20"/>
          <w:szCs w:val="20"/>
        </w:rPr>
        <w:t># Viability Wizard</w:t>
      </w:r>
      <w:r>
        <w:rPr>
          <w:b/>
          <w:sz w:val="20"/>
          <w:szCs w:val="20"/>
        </w:rPr>
        <w:br/>
      </w:r>
      <w:proofErr w:type="spellStart"/>
      <w:r w:rsidRPr="008B0BFD">
        <w:rPr>
          <w:b/>
          <w:sz w:val="20"/>
          <w:szCs w:val="20"/>
        </w:rPr>
        <w:t>ViabilityWizardCrystalReports</w:t>
      </w:r>
      <w:proofErr w:type="spellEnd"/>
      <w:r w:rsidRPr="008B0BFD">
        <w:rPr>
          <w:b/>
          <w:sz w:val="20"/>
          <w:szCs w:val="20"/>
        </w:rPr>
        <w:t xml:space="preserve"> = 1x3_Dymo_Viability_Label.rpt; 1x3_Zebra_Viability_Label.rpt</w:t>
      </w:r>
    </w:p>
    <w:p w14:paraId="17952C65" w14:textId="77777777" w:rsidR="00C323CF" w:rsidRDefault="00C323CF" w:rsidP="00C323CF">
      <w:r>
        <w:rPr>
          <w:noProof/>
        </w:rPr>
        <w:drawing>
          <wp:inline distT="0" distB="0" distL="0" distR="0" wp14:anchorId="50F9493E" wp14:editId="067BB1E8">
            <wp:extent cx="4829081" cy="1850753"/>
            <wp:effectExtent l="19050" t="0" r="0"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4832913" cy="1852222"/>
                    </a:xfrm>
                    <a:prstGeom prst="rect">
                      <a:avLst/>
                    </a:prstGeom>
                    <a:noFill/>
                    <a:ln w="9525">
                      <a:noFill/>
                      <a:miter lim="800000"/>
                      <a:headEnd/>
                      <a:tailEnd/>
                    </a:ln>
                  </pic:spPr>
                </pic:pic>
              </a:graphicData>
            </a:graphic>
          </wp:inline>
        </w:drawing>
      </w:r>
      <w:r>
        <w:br/>
        <w:t xml:space="preserve">   (Any line with a # preceding it is a comment line)</w:t>
      </w:r>
    </w:p>
    <w:p w14:paraId="50D4CC3F" w14:textId="77777777" w:rsidR="00C323CF" w:rsidRDefault="00C323CF" w:rsidP="00C323CF"/>
    <w:p w14:paraId="0EAC7783" w14:textId="77777777" w:rsidR="00C323CF" w:rsidRDefault="00C323CF" w:rsidP="00C323CF">
      <w:pPr>
        <w:pStyle w:val="Heading5"/>
      </w:pPr>
      <w:bookmarkStart w:id="22" w:name="_Toc77079735"/>
      <w:r>
        <w:t>Step 4: Copy the Viability Wizard Report (.</w:t>
      </w:r>
      <w:proofErr w:type="spellStart"/>
      <w:r>
        <w:t>rpt</w:t>
      </w:r>
      <w:proofErr w:type="spellEnd"/>
      <w:r>
        <w:t>) files to the PC</w:t>
      </w:r>
      <w:bookmarkEnd w:id="22"/>
    </w:p>
    <w:p w14:paraId="0971A247" w14:textId="77777777" w:rsidR="00C323CF" w:rsidRDefault="00C323CF" w:rsidP="00C323CF">
      <w:pPr>
        <w:rPr>
          <w:b/>
          <w:lang w:eastAsia="zh-CN"/>
        </w:rPr>
      </w:pPr>
      <w:r>
        <w:rPr>
          <w:lang w:eastAsia="zh-CN"/>
        </w:rPr>
        <w:t>Two .</w:t>
      </w:r>
      <w:proofErr w:type="spellStart"/>
      <w:r>
        <w:rPr>
          <w:lang w:eastAsia="zh-CN"/>
        </w:rPr>
        <w:t>rpt</w:t>
      </w:r>
      <w:proofErr w:type="spellEnd"/>
      <w:r>
        <w:rPr>
          <w:lang w:eastAsia="zh-CN"/>
        </w:rPr>
        <w:t xml:space="preserve"> files need to be copied to your </w:t>
      </w:r>
      <w:r w:rsidRPr="0084654E">
        <w:rPr>
          <w:b/>
          <w:lang w:eastAsia="zh-CN"/>
        </w:rPr>
        <w:t>C:\Program Files (x86)\GRIN-Global\ GRIN-Global Curator Tool\Reports</w:t>
      </w:r>
      <w:r>
        <w:rPr>
          <w:b/>
          <w:lang w:eastAsia="zh-CN"/>
        </w:rPr>
        <w:t xml:space="preserve"> folder.</w:t>
      </w:r>
      <w:r>
        <w:rPr>
          <w:b/>
          <w:lang w:eastAsia="zh-CN"/>
        </w:rPr>
        <w:br/>
      </w:r>
      <w:r>
        <w:rPr>
          <w:b/>
          <w:noProof/>
        </w:rPr>
        <w:drawing>
          <wp:inline distT="0" distB="0" distL="0" distR="0" wp14:anchorId="5264D7B7" wp14:editId="01B4576F">
            <wp:extent cx="4951302" cy="1573811"/>
            <wp:effectExtent l="19050" t="19050" r="20748" b="26389"/>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4955431" cy="1575123"/>
                    </a:xfrm>
                    <a:prstGeom prst="rect">
                      <a:avLst/>
                    </a:prstGeom>
                    <a:noFill/>
                    <a:ln w="9525">
                      <a:solidFill>
                        <a:schemeClr val="accent1"/>
                      </a:solidFill>
                      <a:miter lim="800000"/>
                      <a:headEnd/>
                      <a:tailEnd/>
                    </a:ln>
                  </pic:spPr>
                </pic:pic>
              </a:graphicData>
            </a:graphic>
          </wp:inline>
        </w:drawing>
      </w:r>
    </w:p>
    <w:p w14:paraId="676B2E6B" w14:textId="77777777" w:rsidR="009819E8" w:rsidRDefault="009819E8" w:rsidP="009819E8"/>
    <w:p w14:paraId="15E0BAA8" w14:textId="77777777" w:rsidR="00C323CF" w:rsidRDefault="009819E8" w:rsidP="009819E8">
      <w:pPr>
        <w:pStyle w:val="Heading5"/>
      </w:pPr>
      <w:bookmarkStart w:id="23" w:name="_Toc77079736"/>
      <w:r>
        <w:t xml:space="preserve">Step 5: </w:t>
      </w:r>
      <w:r w:rsidR="00C323CF">
        <w:t xml:space="preserve">Restart your </w:t>
      </w:r>
      <w:r w:rsidR="00C323CF" w:rsidRPr="00B37FBA">
        <w:t>Curator Tool</w:t>
      </w:r>
      <w:bookmarkEnd w:id="23"/>
    </w:p>
    <w:p w14:paraId="69657534" w14:textId="77777777" w:rsidR="00C323CF" w:rsidRDefault="00C323CF" w:rsidP="00C323CF"/>
    <w:p w14:paraId="744E323D" w14:textId="77777777" w:rsidR="0073483E" w:rsidRDefault="0073483E">
      <w:r>
        <w:br w:type="page"/>
      </w:r>
    </w:p>
    <w:p w14:paraId="76EA5301" w14:textId="77777777" w:rsidR="0073483E" w:rsidRDefault="0073483E" w:rsidP="00CC7A62">
      <w:pPr>
        <w:pStyle w:val="Heading3"/>
      </w:pPr>
      <w:bookmarkStart w:id="24" w:name="_Toc77079737"/>
      <w:r>
        <w:lastRenderedPageBreak/>
        <w:t>Appendix B:</w:t>
      </w:r>
      <w:r w:rsidR="00CC7A62">
        <w:t xml:space="preserve"> </w:t>
      </w:r>
      <w:bookmarkStart w:id="25" w:name="viability_dv_examples"/>
      <w:r>
        <w:t>Viability</w:t>
      </w:r>
      <w:r w:rsidR="00CC7A62">
        <w:t>-related</w:t>
      </w:r>
      <w:r>
        <w:t xml:space="preserve"> Dataview Examples</w:t>
      </w:r>
      <w:bookmarkEnd w:id="24"/>
      <w:bookmarkEnd w:id="25"/>
    </w:p>
    <w:p w14:paraId="167F4F84" w14:textId="77777777" w:rsidR="0073483E" w:rsidRDefault="0073483E" w:rsidP="0073483E"/>
    <w:p w14:paraId="2D1A4210" w14:textId="77777777" w:rsidR="0073483E" w:rsidRDefault="0073483E" w:rsidP="0073483E">
      <w:pPr>
        <w:pStyle w:val="Heading5"/>
      </w:pPr>
      <w:bookmarkStart w:id="26" w:name="_Toc77079738"/>
      <w:r>
        <w:t>Inventory Viability Rule</w:t>
      </w:r>
      <w:bookmarkEnd w:id="26"/>
    </w:p>
    <w:p w14:paraId="39CC9698" w14:textId="71B43057" w:rsidR="0073483E" w:rsidRDefault="00A628BA" w:rsidP="0073483E">
      <w:r>
        <w:t>Specifies the conditions used in the germination tests.</w:t>
      </w:r>
      <w:r>
        <w:br/>
      </w:r>
      <w:r w:rsidR="0073483E">
        <w:rPr>
          <w:noProof/>
        </w:rPr>
        <w:drawing>
          <wp:inline distT="0" distB="0" distL="0" distR="0" wp14:anchorId="7E8AE987" wp14:editId="322DE6B1">
            <wp:extent cx="5943600" cy="2017156"/>
            <wp:effectExtent l="19050" t="19050" r="19050" b="21194"/>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5943600" cy="2017156"/>
                    </a:xfrm>
                    <a:prstGeom prst="rect">
                      <a:avLst/>
                    </a:prstGeom>
                    <a:noFill/>
                    <a:ln w="9525">
                      <a:solidFill>
                        <a:schemeClr val="accent1"/>
                      </a:solidFill>
                      <a:miter lim="800000"/>
                      <a:headEnd/>
                      <a:tailEnd/>
                    </a:ln>
                  </pic:spPr>
                </pic:pic>
              </a:graphicData>
            </a:graphic>
          </wp:inline>
        </w:drawing>
      </w:r>
      <w:r w:rsidR="004709F4">
        <w:br/>
      </w:r>
    </w:p>
    <w:p w14:paraId="78BA28DF" w14:textId="1E6F3B7E" w:rsidR="0073483E" w:rsidRDefault="0073483E" w:rsidP="0073483E">
      <w:pPr>
        <w:pStyle w:val="Heading5"/>
      </w:pPr>
      <w:bookmarkStart w:id="27" w:name="_Toc77079739"/>
      <w:r>
        <w:t>Inventory Viability</w:t>
      </w:r>
      <w:bookmarkEnd w:id="27"/>
    </w:p>
    <w:p w14:paraId="18BEE32F" w14:textId="5EBFACED" w:rsidR="0073483E" w:rsidRDefault="004709F4" w:rsidP="0073483E">
      <w:r>
        <w:rPr>
          <w:lang w:eastAsia="zh-CN"/>
        </w:rPr>
        <w:t xml:space="preserve">These are the viability summary records that have the combined data from their respective </w:t>
      </w:r>
      <w:r w:rsidRPr="004709F4">
        <w:rPr>
          <w:b/>
          <w:bCs/>
          <w:lang w:eastAsia="zh-CN"/>
        </w:rPr>
        <w:t>Inventory Viability Data</w:t>
      </w:r>
      <w:r>
        <w:rPr>
          <w:lang w:eastAsia="zh-CN"/>
        </w:rPr>
        <w:t xml:space="preserve"> records.</w:t>
      </w:r>
      <w:r>
        <w:rPr>
          <w:lang w:eastAsia="zh-CN"/>
        </w:rPr>
        <w:br/>
      </w:r>
      <w:r w:rsidR="0073483E">
        <w:rPr>
          <w:noProof/>
        </w:rPr>
        <w:drawing>
          <wp:inline distT="0" distB="0" distL="0" distR="0" wp14:anchorId="25F7EE71" wp14:editId="33832C3C">
            <wp:extent cx="5943600" cy="1611650"/>
            <wp:effectExtent l="19050" t="19050" r="19050" b="266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5943600" cy="1611650"/>
                    </a:xfrm>
                    <a:prstGeom prst="rect">
                      <a:avLst/>
                    </a:prstGeom>
                    <a:noFill/>
                    <a:ln w="9525">
                      <a:solidFill>
                        <a:schemeClr val="accent1"/>
                      </a:solidFill>
                      <a:miter lim="800000"/>
                      <a:headEnd/>
                      <a:tailEnd/>
                    </a:ln>
                  </pic:spPr>
                </pic:pic>
              </a:graphicData>
            </a:graphic>
          </wp:inline>
        </w:drawing>
      </w:r>
    </w:p>
    <w:p w14:paraId="6E1E3267" w14:textId="77777777" w:rsidR="00CC7A62" w:rsidRDefault="00CC7A62" w:rsidP="0073483E"/>
    <w:p w14:paraId="17807954" w14:textId="77777777" w:rsidR="00CC7A62" w:rsidRDefault="00CC7A62" w:rsidP="00CC7A62">
      <w:pPr>
        <w:pStyle w:val="Heading5"/>
      </w:pPr>
      <w:bookmarkStart w:id="28" w:name="_Toc77079740"/>
      <w:r>
        <w:lastRenderedPageBreak/>
        <w:t>Inventory Viability Data</w:t>
      </w:r>
      <w:bookmarkEnd w:id="28"/>
    </w:p>
    <w:p w14:paraId="36BB522D" w14:textId="77777777" w:rsidR="00CC7A62" w:rsidRDefault="006A47CB" w:rsidP="00CC7A62">
      <w:pPr>
        <w:rPr>
          <w:lang w:eastAsia="zh-CN"/>
        </w:rPr>
      </w:pPr>
      <w:r>
        <w:rPr>
          <w:lang w:eastAsia="zh-CN"/>
        </w:rPr>
        <w:t xml:space="preserve">Each record in the </w:t>
      </w:r>
      <w:r w:rsidRPr="006E2E35">
        <w:rPr>
          <w:b/>
        </w:rPr>
        <w:t>Inventory Viability Data</w:t>
      </w:r>
      <w:r>
        <w:t xml:space="preserve"> </w:t>
      </w:r>
      <w:r>
        <w:rPr>
          <w:lang w:eastAsia="zh-CN"/>
        </w:rPr>
        <w:t xml:space="preserve">table represents one replicate of a test. </w:t>
      </w:r>
      <w:r w:rsidR="00A628BA">
        <w:rPr>
          <w:lang w:eastAsia="zh-CN"/>
        </w:rPr>
        <w:br/>
      </w:r>
      <w:r w:rsidR="00631E66">
        <w:rPr>
          <w:noProof/>
        </w:rPr>
        <w:drawing>
          <wp:inline distT="0" distB="0" distL="0" distR="0" wp14:anchorId="4A44C2B4" wp14:editId="4AEE431D">
            <wp:extent cx="5943600" cy="1828079"/>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5943600" cy="1828079"/>
                    </a:xfrm>
                    <a:prstGeom prst="rect">
                      <a:avLst/>
                    </a:prstGeom>
                    <a:noFill/>
                    <a:ln w="9525">
                      <a:noFill/>
                      <a:miter lim="800000"/>
                      <a:headEnd/>
                      <a:tailEnd/>
                    </a:ln>
                  </pic:spPr>
                </pic:pic>
              </a:graphicData>
            </a:graphic>
          </wp:inline>
        </w:drawing>
      </w:r>
    </w:p>
    <w:p w14:paraId="66BF2891" w14:textId="77777777" w:rsidR="004709F4" w:rsidRDefault="004709F4" w:rsidP="00A628BA">
      <w:pPr>
        <w:pStyle w:val="Heading5"/>
      </w:pPr>
    </w:p>
    <w:p w14:paraId="4B4C46D6" w14:textId="76DBBBC3" w:rsidR="00A628BA" w:rsidRDefault="00A628BA" w:rsidP="00A628BA">
      <w:pPr>
        <w:pStyle w:val="Heading5"/>
      </w:pPr>
      <w:bookmarkStart w:id="29" w:name="_Toc77079741"/>
      <w:r>
        <w:t>Inventory Viability Rule Map</w:t>
      </w:r>
      <w:bookmarkEnd w:id="29"/>
    </w:p>
    <w:p w14:paraId="48466C50" w14:textId="77777777" w:rsidR="00A628BA" w:rsidRDefault="00A628BA" w:rsidP="00CC7A62">
      <w:pPr>
        <w:rPr>
          <w:lang w:eastAsia="zh-CN"/>
        </w:rPr>
      </w:pPr>
      <w:r>
        <w:rPr>
          <w:lang w:eastAsia="zh-CN"/>
        </w:rPr>
        <w:t xml:space="preserve">This dataview reflects the mapping of </w:t>
      </w:r>
      <w:r w:rsidR="001251DC">
        <w:rPr>
          <w:lang w:eastAsia="zh-CN"/>
        </w:rPr>
        <w:t xml:space="preserve">a </w:t>
      </w:r>
      <w:r>
        <w:rPr>
          <w:lang w:eastAsia="zh-CN"/>
        </w:rPr>
        <w:t xml:space="preserve">viability rule </w:t>
      </w:r>
      <w:r w:rsidR="001251DC">
        <w:rPr>
          <w:lang w:eastAsia="zh-CN"/>
        </w:rPr>
        <w:t xml:space="preserve">mapped </w:t>
      </w:r>
      <w:r>
        <w:rPr>
          <w:lang w:eastAsia="zh-CN"/>
        </w:rPr>
        <w:t xml:space="preserve">to </w:t>
      </w:r>
      <w:r w:rsidR="00B471B5">
        <w:rPr>
          <w:lang w:eastAsia="zh-CN"/>
        </w:rPr>
        <w:t xml:space="preserve">multiple </w:t>
      </w:r>
      <w:r>
        <w:rPr>
          <w:lang w:eastAsia="zh-CN"/>
        </w:rPr>
        <w:t>species records.</w:t>
      </w:r>
      <w:r>
        <w:rPr>
          <w:lang w:eastAsia="zh-CN"/>
        </w:rPr>
        <w:br/>
      </w:r>
      <w:r w:rsidR="001251DC">
        <w:rPr>
          <w:noProof/>
        </w:rPr>
        <w:drawing>
          <wp:inline distT="0" distB="0" distL="0" distR="0" wp14:anchorId="31919391" wp14:editId="38D6E7F6">
            <wp:extent cx="5943600" cy="17437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743710"/>
                    </a:xfrm>
                    <a:prstGeom prst="rect">
                      <a:avLst/>
                    </a:prstGeom>
                  </pic:spPr>
                </pic:pic>
              </a:graphicData>
            </a:graphic>
          </wp:inline>
        </w:drawing>
      </w:r>
    </w:p>
    <w:p w14:paraId="50B61A78" w14:textId="77777777" w:rsidR="00526C44" w:rsidRDefault="00526C44" w:rsidP="00CC7A62">
      <w:pPr>
        <w:rPr>
          <w:lang w:eastAsia="zh-CN"/>
        </w:rPr>
      </w:pPr>
    </w:p>
    <w:p w14:paraId="75224C86" w14:textId="77777777" w:rsidR="00526C44" w:rsidRDefault="00526C44" w:rsidP="00CC7A62">
      <w:pPr>
        <w:rPr>
          <w:lang w:eastAsia="zh-CN"/>
        </w:rPr>
      </w:pPr>
    </w:p>
    <w:p w14:paraId="47EA696A" w14:textId="77777777" w:rsidR="004709F4" w:rsidRDefault="004709F4">
      <w:pPr>
        <w:rPr>
          <w:rFonts w:ascii="Calibri" w:eastAsia="Times New Roman" w:hAnsi="Calibri" w:cs="Times New Roman"/>
          <w:bCs/>
          <w:color w:val="0F243E"/>
          <w:sz w:val="36"/>
          <w:lang w:eastAsia="zh-CN"/>
        </w:rPr>
      </w:pPr>
      <w:r>
        <w:rPr>
          <w:lang w:eastAsia="zh-CN"/>
        </w:rPr>
        <w:br w:type="page"/>
      </w:r>
    </w:p>
    <w:p w14:paraId="3FDEB634" w14:textId="0865E40D" w:rsidR="00526C44" w:rsidRDefault="00526C44" w:rsidP="00526C44">
      <w:pPr>
        <w:pStyle w:val="Heading3"/>
        <w:rPr>
          <w:lang w:eastAsia="zh-CN"/>
        </w:rPr>
      </w:pPr>
      <w:bookmarkStart w:id="30" w:name="_Toc77079742"/>
      <w:r>
        <w:rPr>
          <w:lang w:eastAsia="zh-CN"/>
        </w:rPr>
        <w:lastRenderedPageBreak/>
        <w:t>Appendix C: Pure Live Seed</w:t>
      </w:r>
      <w:bookmarkEnd w:id="30"/>
    </w:p>
    <w:p w14:paraId="5E00B6BD" w14:textId="77777777" w:rsidR="00526C44" w:rsidRDefault="00526C44" w:rsidP="00526C44">
      <w:pPr>
        <w:pStyle w:val="Heading5"/>
      </w:pPr>
      <w:bookmarkStart w:id="31" w:name="_Toc77079743"/>
      <w:r>
        <w:t>Pure Live Seed (Calculating Live Seed by Using Germination Test Rates)</w:t>
      </w:r>
      <w:bookmarkEnd w:id="31"/>
    </w:p>
    <w:p w14:paraId="5C6F664C" w14:textId="77777777" w:rsidR="00526C44" w:rsidRDefault="00526C44" w:rsidP="00526C44">
      <w:r>
        <w:t xml:space="preserve">In server release 1.10.3, </w:t>
      </w:r>
      <w:r w:rsidRPr="00CF18FB">
        <w:t xml:space="preserve">a calculated field </w:t>
      </w:r>
      <w:r>
        <w:t xml:space="preserve">was added to the Inventory </w:t>
      </w:r>
      <w:r w:rsidRPr="000660AB">
        <w:t>d</w:t>
      </w:r>
      <w:r>
        <w:t xml:space="preserve">ataview. The calculation is derived by multiplying </w:t>
      </w:r>
      <w:r w:rsidRPr="00CF18FB">
        <w:t xml:space="preserve">the </w:t>
      </w:r>
      <w:r>
        <w:t xml:space="preserve">quantity </w:t>
      </w:r>
      <w:r w:rsidRPr="00CF18FB">
        <w:t>on</w:t>
      </w:r>
      <w:r>
        <w:t xml:space="preserve"> </w:t>
      </w:r>
      <w:r w:rsidRPr="00CF18FB">
        <w:t xml:space="preserve">hand </w:t>
      </w:r>
      <w:r>
        <w:t xml:space="preserve">with </w:t>
      </w:r>
      <w:r w:rsidRPr="00CF18FB">
        <w:t xml:space="preserve">the latest germination percentage to get </w:t>
      </w:r>
      <w:r>
        <w:t>“</w:t>
      </w:r>
      <w:r w:rsidRPr="00CF18FB">
        <w:t>pure live seed</w:t>
      </w:r>
      <w:r>
        <w:t>”</w:t>
      </w:r>
      <w:r w:rsidRPr="00CF18FB">
        <w:t xml:space="preserve"> (the actual number of viable seed propagules). </w:t>
      </w:r>
    </w:p>
    <w:p w14:paraId="38B45231" w14:textId="77777777" w:rsidR="00526C44" w:rsidRDefault="00526C44" w:rsidP="00526C44">
      <w:r>
        <w:t xml:space="preserve">For example, </w:t>
      </w:r>
      <w:r w:rsidRPr="00CF18FB">
        <w:t xml:space="preserve">if </w:t>
      </w:r>
      <w:r>
        <w:t xml:space="preserve">you </w:t>
      </w:r>
      <w:r w:rsidRPr="00CF18FB">
        <w:t>have 1000 seeds and the germination test says 50%</w:t>
      </w:r>
      <w:r>
        <w:t>,</w:t>
      </w:r>
      <w:r w:rsidRPr="00CF18FB">
        <w:t xml:space="preserve"> </w:t>
      </w:r>
      <w:r>
        <w:t xml:space="preserve"> </w:t>
      </w:r>
      <w:r w:rsidRPr="00CF18FB">
        <w:t xml:space="preserve">then </w:t>
      </w:r>
      <w:r>
        <w:t xml:space="preserve">you </w:t>
      </w:r>
      <w:r w:rsidRPr="00CF18FB">
        <w:t xml:space="preserve">only have 500 seeds that are viable. </w:t>
      </w:r>
    </w:p>
    <w:p w14:paraId="78C200CF" w14:textId="77777777" w:rsidR="00526C44" w:rsidRDefault="00526C44" w:rsidP="00526C44">
      <w:r>
        <w:t>The following code can be used in the Search Tool:</w:t>
      </w:r>
    </w:p>
    <w:p w14:paraId="45A5EB54" w14:textId="77777777" w:rsidR="00526C44" w:rsidRDefault="00526C44" w:rsidP="00526C44">
      <w:pPr>
        <w:spacing w:after="0"/>
        <w:ind w:left="720"/>
      </w:pPr>
      <w:r>
        <w:t>WHERE inventory_number_part1 = '</w:t>
      </w:r>
      <w:r w:rsidRPr="00CF18FB">
        <w:rPr>
          <w:b/>
          <w:color w:val="FF0000"/>
        </w:rPr>
        <w:t>Ames</w:t>
      </w:r>
      <w:r>
        <w:t>'</w:t>
      </w:r>
    </w:p>
    <w:p w14:paraId="0941BF2C" w14:textId="77777777" w:rsidR="00526C44" w:rsidRDefault="00526C44" w:rsidP="00526C44">
      <w:pPr>
        <w:spacing w:after="0"/>
        <w:ind w:left="720"/>
      </w:pPr>
      <w:r>
        <w:t xml:space="preserve">AND </w:t>
      </w:r>
      <w:proofErr w:type="spellStart"/>
      <w:r>
        <w:t>quantity_on_hand</w:t>
      </w:r>
      <w:proofErr w:type="spellEnd"/>
      <w:r>
        <w:t xml:space="preserve"> &gt; </w:t>
      </w:r>
      <w:proofErr w:type="spellStart"/>
      <w:r>
        <w:t>regeneration_critical_quantity</w:t>
      </w:r>
      <w:proofErr w:type="spellEnd"/>
    </w:p>
    <w:p w14:paraId="3A4FC3AA" w14:textId="77777777" w:rsidR="00526C44" w:rsidRDefault="00526C44" w:rsidP="00526C44">
      <w:pPr>
        <w:spacing w:after="0"/>
        <w:ind w:left="720"/>
      </w:pPr>
      <w:r>
        <w:t xml:space="preserve">AND </w:t>
      </w:r>
      <w:proofErr w:type="spellStart"/>
      <w:r>
        <w:t>inventory_viability.inventory_viability_id</w:t>
      </w:r>
      <w:proofErr w:type="spellEnd"/>
      <w:r>
        <w:t xml:space="preserve">  IS NOT NULL</w:t>
      </w:r>
    </w:p>
    <w:p w14:paraId="211231F1" w14:textId="77777777" w:rsidR="00526C44" w:rsidRDefault="00526C44" w:rsidP="00526C44">
      <w:pPr>
        <w:ind w:left="720"/>
      </w:pPr>
      <w:r>
        <w:t xml:space="preserve">AND </w:t>
      </w:r>
      <w:proofErr w:type="spellStart"/>
      <w:r>
        <w:t>dbo.fn_i_pureliveseed</w:t>
      </w:r>
      <w:proofErr w:type="spellEnd"/>
      <w:r>
        <w:t>(</w:t>
      </w:r>
      <w:proofErr w:type="spellStart"/>
      <w:r>
        <w:t>inventory.inventory_id</w:t>
      </w:r>
      <w:proofErr w:type="spellEnd"/>
      <w:r>
        <w:t xml:space="preserve">) &lt; </w:t>
      </w:r>
      <w:proofErr w:type="spellStart"/>
      <w:r>
        <w:t>regeneration_critical_quantity</w:t>
      </w:r>
      <w:proofErr w:type="spellEnd"/>
    </w:p>
    <w:p w14:paraId="5212B494" w14:textId="27A46D6A" w:rsidR="00526C44" w:rsidRDefault="00526C44" w:rsidP="00526C44">
      <w:r>
        <w:t>(Ames is used here as an example)</w:t>
      </w:r>
    </w:p>
    <w:p w14:paraId="6A065678" w14:textId="5FC44A5E" w:rsidR="004709F4" w:rsidRDefault="004709F4" w:rsidP="00526C44">
      <w:r>
        <w:t xml:space="preserve">Refer to the online Search document </w:t>
      </w:r>
      <w:hyperlink r:id="rId53" w:history="1">
        <w:r w:rsidRPr="00AA4E11">
          <w:rPr>
            <w:rStyle w:val="Hyperlink"/>
          </w:rPr>
          <w:t>https://www.grin-global.org/docs/gg_searches.docx</w:t>
        </w:r>
      </w:hyperlink>
      <w:r>
        <w:t xml:space="preserve"> for an expanded illustration.</w:t>
      </w:r>
    </w:p>
    <w:p w14:paraId="650F1524" w14:textId="77777777" w:rsidR="004709F4" w:rsidRPr="00526C44" w:rsidRDefault="004709F4" w:rsidP="00526C44">
      <w:pPr>
        <w:rPr>
          <w:lang w:eastAsia="zh-CN"/>
        </w:rPr>
      </w:pPr>
    </w:p>
    <w:p w14:paraId="32A67D4A" w14:textId="77777777" w:rsidR="00A628BA" w:rsidRDefault="00A628BA" w:rsidP="00CC7A62">
      <w:pPr>
        <w:rPr>
          <w:lang w:eastAsia="zh-CN"/>
        </w:rPr>
      </w:pPr>
    </w:p>
    <w:p w14:paraId="38214C76" w14:textId="77777777" w:rsidR="000A40ED" w:rsidRDefault="000A40ED" w:rsidP="00CC7A62">
      <w:pPr>
        <w:rPr>
          <w:lang w:eastAsia="zh-CN"/>
        </w:rPr>
      </w:pPr>
    </w:p>
    <w:p w14:paraId="707F16C4" w14:textId="77777777" w:rsidR="000A40ED" w:rsidRDefault="000A40ED">
      <w:pPr>
        <w:rPr>
          <w:lang w:eastAsia="zh-CN"/>
        </w:rPr>
      </w:pPr>
      <w:r>
        <w:rPr>
          <w:lang w:eastAsia="zh-CN"/>
        </w:rPr>
        <w:br w:type="page"/>
      </w:r>
    </w:p>
    <w:p w14:paraId="56995D7B" w14:textId="77777777" w:rsidR="000A40ED" w:rsidRDefault="000A40ED" w:rsidP="000A40ED">
      <w:pPr>
        <w:pStyle w:val="Heading3"/>
      </w:pPr>
      <w:bookmarkStart w:id="32" w:name="_Toc77079744"/>
      <w:r>
        <w:lastRenderedPageBreak/>
        <w:t>Appendix D: Revision Notes</w:t>
      </w:r>
      <w:bookmarkStart w:id="33" w:name="appendix_d"/>
      <w:bookmarkEnd w:id="32"/>
      <w:bookmarkEnd w:id="33"/>
    </w:p>
    <w:p w14:paraId="54A41053" w14:textId="77777777" w:rsidR="000A40ED" w:rsidRDefault="000A40ED" w:rsidP="00F56779">
      <w:pPr>
        <w:pStyle w:val="Heading4Like"/>
      </w:pPr>
      <w:bookmarkStart w:id="34" w:name="_Toc402778448"/>
      <w:r>
        <w:t>Changes in this Document</w:t>
      </w:r>
      <w:bookmarkEnd w:id="34"/>
      <w:r>
        <w:t xml:space="preserve"> </w:t>
      </w:r>
    </w:p>
    <w:p w14:paraId="5FD08DA8" w14:textId="31CBB109" w:rsidR="007B1BDE" w:rsidRPr="00FF69C7" w:rsidRDefault="007B1BDE" w:rsidP="007B1BDE">
      <w:pPr>
        <w:pStyle w:val="Heading5Like"/>
      </w:pPr>
      <w:bookmarkStart w:id="35" w:name="_Toc401830090"/>
      <w:bookmarkStart w:id="36" w:name="_Toc402778449"/>
      <w:r w:rsidRPr="00FF69C7">
        <w:t xml:space="preserve">– </w:t>
      </w:r>
      <w:r>
        <w:t>July 13, 2021</w:t>
      </w:r>
    </w:p>
    <w:p w14:paraId="5ED740D8" w14:textId="7B629BA2" w:rsidR="007B1BDE" w:rsidRDefault="007B1BDE" w:rsidP="007B1BDE">
      <w:pPr>
        <w:numPr>
          <w:ilvl w:val="0"/>
          <w:numId w:val="3"/>
        </w:numPr>
        <w:spacing w:after="240" w:line="240" w:lineRule="auto"/>
      </w:pPr>
      <w:r>
        <w:t>multiple wording changes to reflect recent changes to the wizard</w:t>
      </w:r>
    </w:p>
    <w:p w14:paraId="3513156C" w14:textId="77777777" w:rsidR="000A5C0D" w:rsidRPr="00FF69C7" w:rsidRDefault="000A5C0D" w:rsidP="000A5C0D">
      <w:pPr>
        <w:pStyle w:val="Heading5Like"/>
      </w:pPr>
      <w:r w:rsidRPr="00FF69C7">
        <w:t xml:space="preserve">– </w:t>
      </w:r>
      <w:r>
        <w:t>October 18, 2019</w:t>
      </w:r>
    </w:p>
    <w:p w14:paraId="38299ED6" w14:textId="77777777" w:rsidR="000A5C0D" w:rsidRDefault="000A5C0D" w:rsidP="000A5C0D">
      <w:pPr>
        <w:numPr>
          <w:ilvl w:val="0"/>
          <w:numId w:val="3"/>
        </w:numPr>
        <w:spacing w:after="240" w:line="240" w:lineRule="auto"/>
      </w:pPr>
      <w:r>
        <w:t>a few, minor very wording changes</w:t>
      </w:r>
    </w:p>
    <w:p w14:paraId="2FBF3FF9" w14:textId="77777777" w:rsidR="000A40ED" w:rsidRPr="00FF69C7" w:rsidRDefault="000A40ED" w:rsidP="00F56779">
      <w:pPr>
        <w:pStyle w:val="Heading5Like"/>
      </w:pPr>
      <w:r w:rsidRPr="00FF69C7">
        <w:t xml:space="preserve">– </w:t>
      </w:r>
      <w:bookmarkEnd w:id="35"/>
      <w:bookmarkEnd w:id="36"/>
      <w:r>
        <w:t>July 22, 2019</w:t>
      </w:r>
    </w:p>
    <w:p w14:paraId="57061131" w14:textId="77777777" w:rsidR="000A40ED" w:rsidRDefault="000A40ED" w:rsidP="00F56779">
      <w:pPr>
        <w:numPr>
          <w:ilvl w:val="0"/>
          <w:numId w:val="3"/>
        </w:numPr>
        <w:spacing w:after="240" w:line="240" w:lineRule="auto"/>
      </w:pPr>
      <w:r>
        <w:t>minor edits regarding searching by inventory ID</w:t>
      </w:r>
    </w:p>
    <w:p w14:paraId="1ECE678F" w14:textId="77777777" w:rsidR="000A40ED" w:rsidRDefault="000A40ED" w:rsidP="000A40ED">
      <w:pPr>
        <w:spacing w:after="240" w:line="240" w:lineRule="auto"/>
        <w:ind w:left="720"/>
      </w:pPr>
    </w:p>
    <w:p w14:paraId="6F679BDC" w14:textId="77777777" w:rsidR="000A40ED" w:rsidRPr="000A40ED" w:rsidRDefault="000A40ED" w:rsidP="000A40ED"/>
    <w:sectPr w:rsidR="000A40ED" w:rsidRPr="000A40ED" w:rsidSect="0000614C">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B04554" w14:textId="77777777" w:rsidR="00016017" w:rsidRDefault="00016017" w:rsidP="008D3E23">
      <w:pPr>
        <w:spacing w:after="0" w:line="240" w:lineRule="auto"/>
      </w:pPr>
      <w:r>
        <w:separator/>
      </w:r>
    </w:p>
  </w:endnote>
  <w:endnote w:type="continuationSeparator" w:id="0">
    <w:p w14:paraId="0CDFB94F" w14:textId="77777777" w:rsidR="00016017" w:rsidRDefault="00016017" w:rsidP="008D3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84EF5" w14:textId="77777777" w:rsidR="004709F4" w:rsidRPr="002F0F3A" w:rsidRDefault="004709F4" w:rsidP="008D3E23">
    <w:pPr>
      <w:pStyle w:val="Footer"/>
      <w:tabs>
        <w:tab w:val="clear" w:pos="4680"/>
      </w:tabs>
      <w:rPr>
        <w:rFonts w:asciiTheme="minorHAnsi" w:hAnsiTheme="minorHAnsi"/>
        <w:sz w:val="16"/>
        <w:szCs w:val="16"/>
      </w:rPr>
    </w:pPr>
    <w:r w:rsidRPr="002F0F3A">
      <w:rPr>
        <w:rFonts w:asciiTheme="minorHAnsi" w:hAnsiTheme="minorHAnsi"/>
        <w:sz w:val="16"/>
        <w:szCs w:val="16"/>
      </w:rPr>
      <w:t>gg_</w:t>
    </w:r>
    <w:fldSimple w:instr=" FILENAME  \* Lower  \* MERGEFORMAT ">
      <w:r w:rsidRPr="002F0F3A">
        <w:rPr>
          <w:rFonts w:asciiTheme="minorHAnsi" w:hAnsiTheme="minorHAnsi"/>
          <w:noProof/>
          <w:color w:val="7F7F7F" w:themeColor="background1" w:themeShade="7F"/>
          <w:spacing w:val="60"/>
          <w:sz w:val="16"/>
          <w:szCs w:val="16"/>
        </w:rPr>
        <w:t>viability_wizard.docx</w:t>
      </w:r>
    </w:fldSimple>
    <w:r w:rsidRPr="002F0F3A">
      <w:rPr>
        <w:rFonts w:asciiTheme="minorHAnsi" w:hAnsiTheme="minorHAnsi"/>
        <w:color w:val="7F7F7F" w:themeColor="background1" w:themeShade="7F"/>
        <w:spacing w:val="60"/>
        <w:sz w:val="16"/>
        <w:szCs w:val="16"/>
      </w:rPr>
      <w:tab/>
      <w:t>Page</w:t>
    </w:r>
    <w:r w:rsidRPr="002F0F3A">
      <w:rPr>
        <w:rFonts w:asciiTheme="minorHAnsi" w:hAnsiTheme="minorHAnsi"/>
        <w:sz w:val="16"/>
        <w:szCs w:val="16"/>
      </w:rPr>
      <w:t xml:space="preserve"> | </w:t>
    </w:r>
    <w:r w:rsidRPr="002F0F3A">
      <w:rPr>
        <w:rFonts w:asciiTheme="minorHAnsi" w:hAnsiTheme="minorHAnsi"/>
        <w:sz w:val="16"/>
        <w:szCs w:val="16"/>
      </w:rPr>
      <w:fldChar w:fldCharType="begin"/>
    </w:r>
    <w:r w:rsidRPr="002F0F3A">
      <w:rPr>
        <w:rFonts w:asciiTheme="minorHAnsi" w:hAnsiTheme="minorHAnsi"/>
        <w:sz w:val="16"/>
        <w:szCs w:val="16"/>
      </w:rPr>
      <w:instrText xml:space="preserve"> PAGE   \* MERGEFORMAT </w:instrText>
    </w:r>
    <w:r w:rsidRPr="002F0F3A">
      <w:rPr>
        <w:rFonts w:asciiTheme="minorHAnsi" w:hAnsiTheme="minorHAnsi"/>
        <w:sz w:val="16"/>
        <w:szCs w:val="16"/>
      </w:rPr>
      <w:fldChar w:fldCharType="separate"/>
    </w:r>
    <w:r w:rsidRPr="00526C44">
      <w:rPr>
        <w:rFonts w:asciiTheme="minorHAnsi" w:hAnsiTheme="minorHAnsi"/>
        <w:b/>
        <w:noProof/>
        <w:sz w:val="16"/>
        <w:szCs w:val="16"/>
      </w:rPr>
      <w:t>19</w:t>
    </w:r>
    <w:r w:rsidRPr="002F0F3A">
      <w:rPr>
        <w:rFonts w:asciiTheme="minorHAnsi" w:hAnsiTheme="min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C8DD21" w14:textId="77777777" w:rsidR="00016017" w:rsidRDefault="00016017" w:rsidP="008D3E23">
      <w:pPr>
        <w:spacing w:after="0" w:line="240" w:lineRule="auto"/>
      </w:pPr>
      <w:r>
        <w:separator/>
      </w:r>
    </w:p>
  </w:footnote>
  <w:footnote w:type="continuationSeparator" w:id="0">
    <w:p w14:paraId="22F4AE17" w14:textId="77777777" w:rsidR="00016017" w:rsidRDefault="00016017" w:rsidP="008D3E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D27AC0"/>
    <w:multiLevelType w:val="hybridMultilevel"/>
    <w:tmpl w:val="89621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B217FC"/>
    <w:multiLevelType w:val="hybridMultilevel"/>
    <w:tmpl w:val="90C44FCC"/>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2B0"/>
    <w:rsid w:val="000012A5"/>
    <w:rsid w:val="00001403"/>
    <w:rsid w:val="0000154B"/>
    <w:rsid w:val="00002A7E"/>
    <w:rsid w:val="00002EF3"/>
    <w:rsid w:val="0000309B"/>
    <w:rsid w:val="0000370B"/>
    <w:rsid w:val="000044D3"/>
    <w:rsid w:val="0000614C"/>
    <w:rsid w:val="00006511"/>
    <w:rsid w:val="00007DAC"/>
    <w:rsid w:val="00007E25"/>
    <w:rsid w:val="00010688"/>
    <w:rsid w:val="00010BAC"/>
    <w:rsid w:val="000110A7"/>
    <w:rsid w:val="00011F34"/>
    <w:rsid w:val="00012C8C"/>
    <w:rsid w:val="00013878"/>
    <w:rsid w:val="00014926"/>
    <w:rsid w:val="00014CF0"/>
    <w:rsid w:val="00016017"/>
    <w:rsid w:val="00017AA4"/>
    <w:rsid w:val="00020F7E"/>
    <w:rsid w:val="00022109"/>
    <w:rsid w:val="00023219"/>
    <w:rsid w:val="000235F0"/>
    <w:rsid w:val="00023ECA"/>
    <w:rsid w:val="00024FC4"/>
    <w:rsid w:val="000252FC"/>
    <w:rsid w:val="00025B2A"/>
    <w:rsid w:val="00026523"/>
    <w:rsid w:val="0002681A"/>
    <w:rsid w:val="0002718A"/>
    <w:rsid w:val="00027729"/>
    <w:rsid w:val="000314BB"/>
    <w:rsid w:val="00031624"/>
    <w:rsid w:val="000329A0"/>
    <w:rsid w:val="00033840"/>
    <w:rsid w:val="00033E6D"/>
    <w:rsid w:val="00034FE5"/>
    <w:rsid w:val="0003516D"/>
    <w:rsid w:val="00035760"/>
    <w:rsid w:val="0003661D"/>
    <w:rsid w:val="00037089"/>
    <w:rsid w:val="00037141"/>
    <w:rsid w:val="00037D59"/>
    <w:rsid w:val="000404E0"/>
    <w:rsid w:val="0004141A"/>
    <w:rsid w:val="00042137"/>
    <w:rsid w:val="00042435"/>
    <w:rsid w:val="0004275A"/>
    <w:rsid w:val="00043C8E"/>
    <w:rsid w:val="000440EC"/>
    <w:rsid w:val="000449C2"/>
    <w:rsid w:val="00044F86"/>
    <w:rsid w:val="000452FC"/>
    <w:rsid w:val="00046593"/>
    <w:rsid w:val="00046FBD"/>
    <w:rsid w:val="0004726E"/>
    <w:rsid w:val="0005097F"/>
    <w:rsid w:val="000514EC"/>
    <w:rsid w:val="00051E02"/>
    <w:rsid w:val="00051F6E"/>
    <w:rsid w:val="00052943"/>
    <w:rsid w:val="0005318D"/>
    <w:rsid w:val="000536AC"/>
    <w:rsid w:val="000537A7"/>
    <w:rsid w:val="0005583E"/>
    <w:rsid w:val="000558F5"/>
    <w:rsid w:val="00057792"/>
    <w:rsid w:val="0006014D"/>
    <w:rsid w:val="00060164"/>
    <w:rsid w:val="00061040"/>
    <w:rsid w:val="00061480"/>
    <w:rsid w:val="00062A99"/>
    <w:rsid w:val="00062D3F"/>
    <w:rsid w:val="000634E1"/>
    <w:rsid w:val="00063A50"/>
    <w:rsid w:val="000640FB"/>
    <w:rsid w:val="00064C4D"/>
    <w:rsid w:val="00064F66"/>
    <w:rsid w:val="0006527A"/>
    <w:rsid w:val="000658D4"/>
    <w:rsid w:val="000658FD"/>
    <w:rsid w:val="000669AF"/>
    <w:rsid w:val="00067EFB"/>
    <w:rsid w:val="00070574"/>
    <w:rsid w:val="000709DD"/>
    <w:rsid w:val="00070C7E"/>
    <w:rsid w:val="00070CB3"/>
    <w:rsid w:val="000719F2"/>
    <w:rsid w:val="00071DC1"/>
    <w:rsid w:val="00071DCF"/>
    <w:rsid w:val="00071F5C"/>
    <w:rsid w:val="000742CF"/>
    <w:rsid w:val="00074C8A"/>
    <w:rsid w:val="0007593E"/>
    <w:rsid w:val="0007670E"/>
    <w:rsid w:val="00076A02"/>
    <w:rsid w:val="0007721F"/>
    <w:rsid w:val="00077B53"/>
    <w:rsid w:val="00077DB5"/>
    <w:rsid w:val="00077EFC"/>
    <w:rsid w:val="00080022"/>
    <w:rsid w:val="000817D4"/>
    <w:rsid w:val="00081D80"/>
    <w:rsid w:val="00082D70"/>
    <w:rsid w:val="00083267"/>
    <w:rsid w:val="00084265"/>
    <w:rsid w:val="0008525E"/>
    <w:rsid w:val="0008541E"/>
    <w:rsid w:val="00085B73"/>
    <w:rsid w:val="00085E4C"/>
    <w:rsid w:val="00086335"/>
    <w:rsid w:val="00086B37"/>
    <w:rsid w:val="00092DF0"/>
    <w:rsid w:val="00093379"/>
    <w:rsid w:val="000946DF"/>
    <w:rsid w:val="0009482B"/>
    <w:rsid w:val="00094D49"/>
    <w:rsid w:val="0009560B"/>
    <w:rsid w:val="00095D10"/>
    <w:rsid w:val="00096106"/>
    <w:rsid w:val="00096900"/>
    <w:rsid w:val="0009749A"/>
    <w:rsid w:val="00097C77"/>
    <w:rsid w:val="000A1715"/>
    <w:rsid w:val="000A18A8"/>
    <w:rsid w:val="000A22BE"/>
    <w:rsid w:val="000A2B13"/>
    <w:rsid w:val="000A40ED"/>
    <w:rsid w:val="000A45EC"/>
    <w:rsid w:val="000A45FB"/>
    <w:rsid w:val="000A48B5"/>
    <w:rsid w:val="000A4BAD"/>
    <w:rsid w:val="000A4F26"/>
    <w:rsid w:val="000A5C0D"/>
    <w:rsid w:val="000A6023"/>
    <w:rsid w:val="000A6785"/>
    <w:rsid w:val="000A693A"/>
    <w:rsid w:val="000A6AE4"/>
    <w:rsid w:val="000A7DEF"/>
    <w:rsid w:val="000B01AD"/>
    <w:rsid w:val="000B1526"/>
    <w:rsid w:val="000B2920"/>
    <w:rsid w:val="000B3027"/>
    <w:rsid w:val="000B345A"/>
    <w:rsid w:val="000B3894"/>
    <w:rsid w:val="000B42EC"/>
    <w:rsid w:val="000B471E"/>
    <w:rsid w:val="000B48BC"/>
    <w:rsid w:val="000B5CBC"/>
    <w:rsid w:val="000B6DBC"/>
    <w:rsid w:val="000B74A2"/>
    <w:rsid w:val="000B7553"/>
    <w:rsid w:val="000B7DB2"/>
    <w:rsid w:val="000C0710"/>
    <w:rsid w:val="000C072B"/>
    <w:rsid w:val="000C0C04"/>
    <w:rsid w:val="000C121F"/>
    <w:rsid w:val="000C2B3D"/>
    <w:rsid w:val="000C2E72"/>
    <w:rsid w:val="000C4B21"/>
    <w:rsid w:val="000C500F"/>
    <w:rsid w:val="000C5B83"/>
    <w:rsid w:val="000C7836"/>
    <w:rsid w:val="000C7D97"/>
    <w:rsid w:val="000D097F"/>
    <w:rsid w:val="000D12AE"/>
    <w:rsid w:val="000D14D2"/>
    <w:rsid w:val="000D1587"/>
    <w:rsid w:val="000D18C9"/>
    <w:rsid w:val="000D1AB4"/>
    <w:rsid w:val="000D2496"/>
    <w:rsid w:val="000D3033"/>
    <w:rsid w:val="000D36E1"/>
    <w:rsid w:val="000D4AF7"/>
    <w:rsid w:val="000D5CE0"/>
    <w:rsid w:val="000D6141"/>
    <w:rsid w:val="000D6A76"/>
    <w:rsid w:val="000D6F85"/>
    <w:rsid w:val="000E0226"/>
    <w:rsid w:val="000E2B4D"/>
    <w:rsid w:val="000E2CAB"/>
    <w:rsid w:val="000E4265"/>
    <w:rsid w:val="000E4704"/>
    <w:rsid w:val="000E47D6"/>
    <w:rsid w:val="000E5B36"/>
    <w:rsid w:val="000E5F0D"/>
    <w:rsid w:val="000E6320"/>
    <w:rsid w:val="000E6419"/>
    <w:rsid w:val="000E65D4"/>
    <w:rsid w:val="000E7FEB"/>
    <w:rsid w:val="000F0542"/>
    <w:rsid w:val="000F07DF"/>
    <w:rsid w:val="000F08B0"/>
    <w:rsid w:val="000F1334"/>
    <w:rsid w:val="000F24E9"/>
    <w:rsid w:val="000F2532"/>
    <w:rsid w:val="000F4922"/>
    <w:rsid w:val="000F4D51"/>
    <w:rsid w:val="000F5DBC"/>
    <w:rsid w:val="000F6773"/>
    <w:rsid w:val="000F6D66"/>
    <w:rsid w:val="000F791E"/>
    <w:rsid w:val="000F7A87"/>
    <w:rsid w:val="000F7F5E"/>
    <w:rsid w:val="001001B1"/>
    <w:rsid w:val="00101E63"/>
    <w:rsid w:val="001033C2"/>
    <w:rsid w:val="001055D3"/>
    <w:rsid w:val="0010564A"/>
    <w:rsid w:val="00106460"/>
    <w:rsid w:val="001065E6"/>
    <w:rsid w:val="00106675"/>
    <w:rsid w:val="00107F03"/>
    <w:rsid w:val="00112135"/>
    <w:rsid w:val="0011348B"/>
    <w:rsid w:val="001141EF"/>
    <w:rsid w:val="00114ED7"/>
    <w:rsid w:val="00117A94"/>
    <w:rsid w:val="00117B55"/>
    <w:rsid w:val="0012154B"/>
    <w:rsid w:val="00121ED0"/>
    <w:rsid w:val="00122144"/>
    <w:rsid w:val="00122EDB"/>
    <w:rsid w:val="001241AC"/>
    <w:rsid w:val="001243A9"/>
    <w:rsid w:val="0012442F"/>
    <w:rsid w:val="00124467"/>
    <w:rsid w:val="00124600"/>
    <w:rsid w:val="0012477C"/>
    <w:rsid w:val="001251DC"/>
    <w:rsid w:val="00125EBD"/>
    <w:rsid w:val="001262F7"/>
    <w:rsid w:val="001316C7"/>
    <w:rsid w:val="00132A5E"/>
    <w:rsid w:val="00133A64"/>
    <w:rsid w:val="001344C6"/>
    <w:rsid w:val="00134A07"/>
    <w:rsid w:val="00134A54"/>
    <w:rsid w:val="00135AC7"/>
    <w:rsid w:val="00135CCB"/>
    <w:rsid w:val="00135D6B"/>
    <w:rsid w:val="00140058"/>
    <w:rsid w:val="00140063"/>
    <w:rsid w:val="001413A8"/>
    <w:rsid w:val="00141BCB"/>
    <w:rsid w:val="00142A2F"/>
    <w:rsid w:val="00142CAB"/>
    <w:rsid w:val="00143208"/>
    <w:rsid w:val="001432F0"/>
    <w:rsid w:val="001435E3"/>
    <w:rsid w:val="00144944"/>
    <w:rsid w:val="00145ED4"/>
    <w:rsid w:val="001461B9"/>
    <w:rsid w:val="001474B2"/>
    <w:rsid w:val="00147636"/>
    <w:rsid w:val="001476C4"/>
    <w:rsid w:val="00147C12"/>
    <w:rsid w:val="00147DC4"/>
    <w:rsid w:val="00150CC5"/>
    <w:rsid w:val="00150EAB"/>
    <w:rsid w:val="001516F6"/>
    <w:rsid w:val="00151A8A"/>
    <w:rsid w:val="0015316A"/>
    <w:rsid w:val="00153D87"/>
    <w:rsid w:val="00155BEE"/>
    <w:rsid w:val="00156064"/>
    <w:rsid w:val="00156DBD"/>
    <w:rsid w:val="001578B7"/>
    <w:rsid w:val="00157D52"/>
    <w:rsid w:val="0016042F"/>
    <w:rsid w:val="0016083D"/>
    <w:rsid w:val="00160DB5"/>
    <w:rsid w:val="00160F42"/>
    <w:rsid w:val="0016237C"/>
    <w:rsid w:val="00162759"/>
    <w:rsid w:val="001629F2"/>
    <w:rsid w:val="00163F22"/>
    <w:rsid w:val="00164AC4"/>
    <w:rsid w:val="00165A5F"/>
    <w:rsid w:val="001660A6"/>
    <w:rsid w:val="001672F8"/>
    <w:rsid w:val="00167CC2"/>
    <w:rsid w:val="001707C4"/>
    <w:rsid w:val="0017209C"/>
    <w:rsid w:val="00172C34"/>
    <w:rsid w:val="00173C27"/>
    <w:rsid w:val="00173D59"/>
    <w:rsid w:val="00173EB1"/>
    <w:rsid w:val="00174035"/>
    <w:rsid w:val="0017492A"/>
    <w:rsid w:val="00174F43"/>
    <w:rsid w:val="00175051"/>
    <w:rsid w:val="00175F65"/>
    <w:rsid w:val="00176229"/>
    <w:rsid w:val="001801BC"/>
    <w:rsid w:val="00180713"/>
    <w:rsid w:val="00180722"/>
    <w:rsid w:val="00181292"/>
    <w:rsid w:val="001823D4"/>
    <w:rsid w:val="0018360A"/>
    <w:rsid w:val="001839C9"/>
    <w:rsid w:val="001849FD"/>
    <w:rsid w:val="00186361"/>
    <w:rsid w:val="0018637F"/>
    <w:rsid w:val="00187A5A"/>
    <w:rsid w:val="00190316"/>
    <w:rsid w:val="00191865"/>
    <w:rsid w:val="00192F4E"/>
    <w:rsid w:val="00193166"/>
    <w:rsid w:val="00193AAB"/>
    <w:rsid w:val="00195220"/>
    <w:rsid w:val="00195F05"/>
    <w:rsid w:val="00195FFE"/>
    <w:rsid w:val="0019607A"/>
    <w:rsid w:val="001961A7"/>
    <w:rsid w:val="00196468"/>
    <w:rsid w:val="00196709"/>
    <w:rsid w:val="00196C2A"/>
    <w:rsid w:val="00197705"/>
    <w:rsid w:val="00197916"/>
    <w:rsid w:val="001A058A"/>
    <w:rsid w:val="001A0997"/>
    <w:rsid w:val="001A0AE9"/>
    <w:rsid w:val="001A0D77"/>
    <w:rsid w:val="001A1466"/>
    <w:rsid w:val="001A1622"/>
    <w:rsid w:val="001A1BBE"/>
    <w:rsid w:val="001A1C6B"/>
    <w:rsid w:val="001A2033"/>
    <w:rsid w:val="001A28A0"/>
    <w:rsid w:val="001A2DA9"/>
    <w:rsid w:val="001A31C5"/>
    <w:rsid w:val="001A3B53"/>
    <w:rsid w:val="001A3CFA"/>
    <w:rsid w:val="001A3F62"/>
    <w:rsid w:val="001A4094"/>
    <w:rsid w:val="001A51F2"/>
    <w:rsid w:val="001A6964"/>
    <w:rsid w:val="001A7618"/>
    <w:rsid w:val="001B076A"/>
    <w:rsid w:val="001B25C3"/>
    <w:rsid w:val="001B270C"/>
    <w:rsid w:val="001B2AEB"/>
    <w:rsid w:val="001B3210"/>
    <w:rsid w:val="001B3BB3"/>
    <w:rsid w:val="001B4762"/>
    <w:rsid w:val="001B5CE9"/>
    <w:rsid w:val="001B6A2A"/>
    <w:rsid w:val="001C09DB"/>
    <w:rsid w:val="001C1192"/>
    <w:rsid w:val="001C1822"/>
    <w:rsid w:val="001C31FD"/>
    <w:rsid w:val="001C329F"/>
    <w:rsid w:val="001C35C0"/>
    <w:rsid w:val="001C37FF"/>
    <w:rsid w:val="001C3A03"/>
    <w:rsid w:val="001C451E"/>
    <w:rsid w:val="001C6B6E"/>
    <w:rsid w:val="001C7858"/>
    <w:rsid w:val="001D01AD"/>
    <w:rsid w:val="001D2048"/>
    <w:rsid w:val="001D2F16"/>
    <w:rsid w:val="001D3D20"/>
    <w:rsid w:val="001D434D"/>
    <w:rsid w:val="001D440F"/>
    <w:rsid w:val="001D457B"/>
    <w:rsid w:val="001D5E8F"/>
    <w:rsid w:val="001D63FD"/>
    <w:rsid w:val="001D705C"/>
    <w:rsid w:val="001D725F"/>
    <w:rsid w:val="001D79A5"/>
    <w:rsid w:val="001E03AF"/>
    <w:rsid w:val="001E203D"/>
    <w:rsid w:val="001E2149"/>
    <w:rsid w:val="001E2B85"/>
    <w:rsid w:val="001E3072"/>
    <w:rsid w:val="001E3825"/>
    <w:rsid w:val="001E3A0B"/>
    <w:rsid w:val="001E44E4"/>
    <w:rsid w:val="001E4E23"/>
    <w:rsid w:val="001E4E54"/>
    <w:rsid w:val="001E4E91"/>
    <w:rsid w:val="001E51EF"/>
    <w:rsid w:val="001E5B0A"/>
    <w:rsid w:val="001E7F45"/>
    <w:rsid w:val="001F086D"/>
    <w:rsid w:val="001F0E13"/>
    <w:rsid w:val="001F0FB3"/>
    <w:rsid w:val="001F306B"/>
    <w:rsid w:val="001F445D"/>
    <w:rsid w:val="001F4799"/>
    <w:rsid w:val="001F571A"/>
    <w:rsid w:val="001F639F"/>
    <w:rsid w:val="001F687E"/>
    <w:rsid w:val="001F6C26"/>
    <w:rsid w:val="001F6E9E"/>
    <w:rsid w:val="001F7266"/>
    <w:rsid w:val="001F7EBC"/>
    <w:rsid w:val="002001BA"/>
    <w:rsid w:val="00200225"/>
    <w:rsid w:val="002019C5"/>
    <w:rsid w:val="002029C8"/>
    <w:rsid w:val="0020392E"/>
    <w:rsid w:val="00203F9A"/>
    <w:rsid w:val="00204196"/>
    <w:rsid w:val="00204CE4"/>
    <w:rsid w:val="00204D89"/>
    <w:rsid w:val="002053D3"/>
    <w:rsid w:val="0020583F"/>
    <w:rsid w:val="00205D52"/>
    <w:rsid w:val="00206173"/>
    <w:rsid w:val="00206475"/>
    <w:rsid w:val="0020702B"/>
    <w:rsid w:val="00211360"/>
    <w:rsid w:val="00211FA5"/>
    <w:rsid w:val="002121C1"/>
    <w:rsid w:val="002126A7"/>
    <w:rsid w:val="002133F1"/>
    <w:rsid w:val="00214EA8"/>
    <w:rsid w:val="00215609"/>
    <w:rsid w:val="00215AE6"/>
    <w:rsid w:val="002167EF"/>
    <w:rsid w:val="00216DC8"/>
    <w:rsid w:val="0022054E"/>
    <w:rsid w:val="00220698"/>
    <w:rsid w:val="00221A27"/>
    <w:rsid w:val="00221B46"/>
    <w:rsid w:val="00223C71"/>
    <w:rsid w:val="00223DD1"/>
    <w:rsid w:val="0022417A"/>
    <w:rsid w:val="00224180"/>
    <w:rsid w:val="00224458"/>
    <w:rsid w:val="00227B54"/>
    <w:rsid w:val="00227DD8"/>
    <w:rsid w:val="00230709"/>
    <w:rsid w:val="00231758"/>
    <w:rsid w:val="00232116"/>
    <w:rsid w:val="00232222"/>
    <w:rsid w:val="00232C26"/>
    <w:rsid w:val="00233731"/>
    <w:rsid w:val="0023416E"/>
    <w:rsid w:val="002410ED"/>
    <w:rsid w:val="00241BB1"/>
    <w:rsid w:val="002426A0"/>
    <w:rsid w:val="00242ED4"/>
    <w:rsid w:val="00243CBF"/>
    <w:rsid w:val="002449B0"/>
    <w:rsid w:val="0024512B"/>
    <w:rsid w:val="00245215"/>
    <w:rsid w:val="00245915"/>
    <w:rsid w:val="0024622D"/>
    <w:rsid w:val="00251B86"/>
    <w:rsid w:val="00251F1C"/>
    <w:rsid w:val="00252006"/>
    <w:rsid w:val="00252341"/>
    <w:rsid w:val="002526F8"/>
    <w:rsid w:val="0025357F"/>
    <w:rsid w:val="002536A5"/>
    <w:rsid w:val="00253BB4"/>
    <w:rsid w:val="00254D04"/>
    <w:rsid w:val="0025559A"/>
    <w:rsid w:val="00255865"/>
    <w:rsid w:val="002558E6"/>
    <w:rsid w:val="00255AE9"/>
    <w:rsid w:val="0025604E"/>
    <w:rsid w:val="002562A8"/>
    <w:rsid w:val="002564F7"/>
    <w:rsid w:val="00256F36"/>
    <w:rsid w:val="0025746A"/>
    <w:rsid w:val="002574B5"/>
    <w:rsid w:val="002607ED"/>
    <w:rsid w:val="00260899"/>
    <w:rsid w:val="00261150"/>
    <w:rsid w:val="00261CE0"/>
    <w:rsid w:val="002622C8"/>
    <w:rsid w:val="002622E0"/>
    <w:rsid w:val="0026286A"/>
    <w:rsid w:val="0026353F"/>
    <w:rsid w:val="00263645"/>
    <w:rsid w:val="00263699"/>
    <w:rsid w:val="00264F35"/>
    <w:rsid w:val="00265239"/>
    <w:rsid w:val="002721DA"/>
    <w:rsid w:val="0027260C"/>
    <w:rsid w:val="0027496F"/>
    <w:rsid w:val="0027506E"/>
    <w:rsid w:val="00275A10"/>
    <w:rsid w:val="00275E10"/>
    <w:rsid w:val="00280577"/>
    <w:rsid w:val="00281E1C"/>
    <w:rsid w:val="00282ECA"/>
    <w:rsid w:val="00283067"/>
    <w:rsid w:val="002858CD"/>
    <w:rsid w:val="002861A0"/>
    <w:rsid w:val="00286E7E"/>
    <w:rsid w:val="002909B7"/>
    <w:rsid w:val="00290DE0"/>
    <w:rsid w:val="0029145B"/>
    <w:rsid w:val="0029160A"/>
    <w:rsid w:val="0029193B"/>
    <w:rsid w:val="00291AFF"/>
    <w:rsid w:val="00292E2A"/>
    <w:rsid w:val="00294099"/>
    <w:rsid w:val="00294D06"/>
    <w:rsid w:val="002955AB"/>
    <w:rsid w:val="00295CF2"/>
    <w:rsid w:val="00295D4E"/>
    <w:rsid w:val="0029650D"/>
    <w:rsid w:val="00296751"/>
    <w:rsid w:val="00296CC8"/>
    <w:rsid w:val="002970E1"/>
    <w:rsid w:val="002A08B5"/>
    <w:rsid w:val="002A12FF"/>
    <w:rsid w:val="002A1E04"/>
    <w:rsid w:val="002A1E89"/>
    <w:rsid w:val="002A2326"/>
    <w:rsid w:val="002A2912"/>
    <w:rsid w:val="002A2B97"/>
    <w:rsid w:val="002A357E"/>
    <w:rsid w:val="002A37D5"/>
    <w:rsid w:val="002A41D6"/>
    <w:rsid w:val="002A4617"/>
    <w:rsid w:val="002A46A2"/>
    <w:rsid w:val="002A47AC"/>
    <w:rsid w:val="002A4C83"/>
    <w:rsid w:val="002A526E"/>
    <w:rsid w:val="002A5493"/>
    <w:rsid w:val="002A581B"/>
    <w:rsid w:val="002A6866"/>
    <w:rsid w:val="002A7090"/>
    <w:rsid w:val="002B0253"/>
    <w:rsid w:val="002B12CF"/>
    <w:rsid w:val="002B299C"/>
    <w:rsid w:val="002B3AA4"/>
    <w:rsid w:val="002B45F7"/>
    <w:rsid w:val="002B4E7C"/>
    <w:rsid w:val="002B5B01"/>
    <w:rsid w:val="002B6093"/>
    <w:rsid w:val="002B6D65"/>
    <w:rsid w:val="002B7792"/>
    <w:rsid w:val="002B7C81"/>
    <w:rsid w:val="002C0B00"/>
    <w:rsid w:val="002C0D34"/>
    <w:rsid w:val="002C0F08"/>
    <w:rsid w:val="002C1464"/>
    <w:rsid w:val="002C14FF"/>
    <w:rsid w:val="002C5B21"/>
    <w:rsid w:val="002C62A2"/>
    <w:rsid w:val="002C66C5"/>
    <w:rsid w:val="002C6991"/>
    <w:rsid w:val="002C6F92"/>
    <w:rsid w:val="002C7B5F"/>
    <w:rsid w:val="002D037E"/>
    <w:rsid w:val="002D0A2E"/>
    <w:rsid w:val="002D0BCF"/>
    <w:rsid w:val="002D1803"/>
    <w:rsid w:val="002D1AE8"/>
    <w:rsid w:val="002D2CCF"/>
    <w:rsid w:val="002D2E08"/>
    <w:rsid w:val="002D3C39"/>
    <w:rsid w:val="002D3E94"/>
    <w:rsid w:val="002D40DC"/>
    <w:rsid w:val="002D4B7C"/>
    <w:rsid w:val="002D6EC0"/>
    <w:rsid w:val="002D7EC8"/>
    <w:rsid w:val="002E03A4"/>
    <w:rsid w:val="002E1298"/>
    <w:rsid w:val="002E18FF"/>
    <w:rsid w:val="002E1A82"/>
    <w:rsid w:val="002E25F4"/>
    <w:rsid w:val="002E38A9"/>
    <w:rsid w:val="002E3A35"/>
    <w:rsid w:val="002E4024"/>
    <w:rsid w:val="002E51DF"/>
    <w:rsid w:val="002E61BB"/>
    <w:rsid w:val="002E6510"/>
    <w:rsid w:val="002E6F49"/>
    <w:rsid w:val="002E7357"/>
    <w:rsid w:val="002E7DC1"/>
    <w:rsid w:val="002E7DF0"/>
    <w:rsid w:val="002F0456"/>
    <w:rsid w:val="002F0A92"/>
    <w:rsid w:val="002F0F3A"/>
    <w:rsid w:val="002F1136"/>
    <w:rsid w:val="002F1389"/>
    <w:rsid w:val="002F1469"/>
    <w:rsid w:val="002F1DD7"/>
    <w:rsid w:val="002F3790"/>
    <w:rsid w:val="002F3BAD"/>
    <w:rsid w:val="002F3FCB"/>
    <w:rsid w:val="002F40FA"/>
    <w:rsid w:val="002F5004"/>
    <w:rsid w:val="002F6357"/>
    <w:rsid w:val="002F7106"/>
    <w:rsid w:val="002F77E6"/>
    <w:rsid w:val="0030251A"/>
    <w:rsid w:val="00302689"/>
    <w:rsid w:val="003029CE"/>
    <w:rsid w:val="00303D21"/>
    <w:rsid w:val="00303E03"/>
    <w:rsid w:val="00304AC0"/>
    <w:rsid w:val="00304EEC"/>
    <w:rsid w:val="00304F4F"/>
    <w:rsid w:val="0030597A"/>
    <w:rsid w:val="003065A4"/>
    <w:rsid w:val="003069D6"/>
    <w:rsid w:val="00310EFB"/>
    <w:rsid w:val="00310FE0"/>
    <w:rsid w:val="003130D4"/>
    <w:rsid w:val="00314A6A"/>
    <w:rsid w:val="00315E32"/>
    <w:rsid w:val="00316B25"/>
    <w:rsid w:val="00317A61"/>
    <w:rsid w:val="00320AA7"/>
    <w:rsid w:val="00320BFE"/>
    <w:rsid w:val="003217F8"/>
    <w:rsid w:val="00321833"/>
    <w:rsid w:val="00322BDF"/>
    <w:rsid w:val="00322D32"/>
    <w:rsid w:val="003231E6"/>
    <w:rsid w:val="003261F5"/>
    <w:rsid w:val="00326E9E"/>
    <w:rsid w:val="00330011"/>
    <w:rsid w:val="003301C8"/>
    <w:rsid w:val="003302CC"/>
    <w:rsid w:val="00331CD7"/>
    <w:rsid w:val="003322A4"/>
    <w:rsid w:val="003332EF"/>
    <w:rsid w:val="003337AA"/>
    <w:rsid w:val="00335015"/>
    <w:rsid w:val="003360D3"/>
    <w:rsid w:val="003361A4"/>
    <w:rsid w:val="0033691F"/>
    <w:rsid w:val="0033701A"/>
    <w:rsid w:val="00337F50"/>
    <w:rsid w:val="0034011E"/>
    <w:rsid w:val="003401CD"/>
    <w:rsid w:val="003402A9"/>
    <w:rsid w:val="00340914"/>
    <w:rsid w:val="00341299"/>
    <w:rsid w:val="00341B7B"/>
    <w:rsid w:val="00341E09"/>
    <w:rsid w:val="00342216"/>
    <w:rsid w:val="003424F8"/>
    <w:rsid w:val="0034275F"/>
    <w:rsid w:val="0034279D"/>
    <w:rsid w:val="00342A33"/>
    <w:rsid w:val="00342CC9"/>
    <w:rsid w:val="00344F49"/>
    <w:rsid w:val="00345468"/>
    <w:rsid w:val="0034571B"/>
    <w:rsid w:val="00345F78"/>
    <w:rsid w:val="00346B95"/>
    <w:rsid w:val="00346C8E"/>
    <w:rsid w:val="00347045"/>
    <w:rsid w:val="003508A2"/>
    <w:rsid w:val="003509A9"/>
    <w:rsid w:val="003513F9"/>
    <w:rsid w:val="003514C5"/>
    <w:rsid w:val="003515E2"/>
    <w:rsid w:val="003531AD"/>
    <w:rsid w:val="00354E3A"/>
    <w:rsid w:val="00355408"/>
    <w:rsid w:val="003554B8"/>
    <w:rsid w:val="0035628B"/>
    <w:rsid w:val="00360FC4"/>
    <w:rsid w:val="00362184"/>
    <w:rsid w:val="00362CBF"/>
    <w:rsid w:val="00364DA2"/>
    <w:rsid w:val="00364FEA"/>
    <w:rsid w:val="0036532E"/>
    <w:rsid w:val="00365E93"/>
    <w:rsid w:val="003677AD"/>
    <w:rsid w:val="00367E80"/>
    <w:rsid w:val="00370E5D"/>
    <w:rsid w:val="00370EE9"/>
    <w:rsid w:val="00371B66"/>
    <w:rsid w:val="003733B2"/>
    <w:rsid w:val="00373533"/>
    <w:rsid w:val="00373E6B"/>
    <w:rsid w:val="00376FB1"/>
    <w:rsid w:val="00381FBB"/>
    <w:rsid w:val="003820C1"/>
    <w:rsid w:val="00382136"/>
    <w:rsid w:val="00382E37"/>
    <w:rsid w:val="00383A6A"/>
    <w:rsid w:val="00383BBD"/>
    <w:rsid w:val="00384036"/>
    <w:rsid w:val="00384398"/>
    <w:rsid w:val="00385067"/>
    <w:rsid w:val="00385280"/>
    <w:rsid w:val="00385CE8"/>
    <w:rsid w:val="0038613B"/>
    <w:rsid w:val="003864D2"/>
    <w:rsid w:val="003870CC"/>
    <w:rsid w:val="00387925"/>
    <w:rsid w:val="00390BC2"/>
    <w:rsid w:val="00390E5D"/>
    <w:rsid w:val="0039143E"/>
    <w:rsid w:val="00391B62"/>
    <w:rsid w:val="00391BDD"/>
    <w:rsid w:val="00392215"/>
    <w:rsid w:val="0039247E"/>
    <w:rsid w:val="00392B8F"/>
    <w:rsid w:val="00393278"/>
    <w:rsid w:val="00395302"/>
    <w:rsid w:val="00395FCF"/>
    <w:rsid w:val="0039632D"/>
    <w:rsid w:val="003963BD"/>
    <w:rsid w:val="00397090"/>
    <w:rsid w:val="0039720F"/>
    <w:rsid w:val="00397447"/>
    <w:rsid w:val="003977D3"/>
    <w:rsid w:val="00397F3D"/>
    <w:rsid w:val="003A0435"/>
    <w:rsid w:val="003A0FE0"/>
    <w:rsid w:val="003A2037"/>
    <w:rsid w:val="003A32D4"/>
    <w:rsid w:val="003A5C8B"/>
    <w:rsid w:val="003A5ED6"/>
    <w:rsid w:val="003A5F38"/>
    <w:rsid w:val="003A730D"/>
    <w:rsid w:val="003A759F"/>
    <w:rsid w:val="003A7B1F"/>
    <w:rsid w:val="003A7E84"/>
    <w:rsid w:val="003B0141"/>
    <w:rsid w:val="003B0B5C"/>
    <w:rsid w:val="003B0DCC"/>
    <w:rsid w:val="003B3486"/>
    <w:rsid w:val="003B3B5D"/>
    <w:rsid w:val="003B3B7D"/>
    <w:rsid w:val="003B42BB"/>
    <w:rsid w:val="003B430A"/>
    <w:rsid w:val="003B4F90"/>
    <w:rsid w:val="003B529A"/>
    <w:rsid w:val="003B6D70"/>
    <w:rsid w:val="003B6DE3"/>
    <w:rsid w:val="003B74CB"/>
    <w:rsid w:val="003B7827"/>
    <w:rsid w:val="003C0E5A"/>
    <w:rsid w:val="003C0F36"/>
    <w:rsid w:val="003C18EF"/>
    <w:rsid w:val="003C2151"/>
    <w:rsid w:val="003C2345"/>
    <w:rsid w:val="003C3FD3"/>
    <w:rsid w:val="003C4199"/>
    <w:rsid w:val="003C453D"/>
    <w:rsid w:val="003C49FB"/>
    <w:rsid w:val="003C4A4A"/>
    <w:rsid w:val="003C5731"/>
    <w:rsid w:val="003C5D68"/>
    <w:rsid w:val="003C7394"/>
    <w:rsid w:val="003C770E"/>
    <w:rsid w:val="003D0C3D"/>
    <w:rsid w:val="003D0D6C"/>
    <w:rsid w:val="003D0DC0"/>
    <w:rsid w:val="003D0F3E"/>
    <w:rsid w:val="003D1089"/>
    <w:rsid w:val="003D15FF"/>
    <w:rsid w:val="003D1621"/>
    <w:rsid w:val="003D1631"/>
    <w:rsid w:val="003D2EEF"/>
    <w:rsid w:val="003D42C8"/>
    <w:rsid w:val="003D4A15"/>
    <w:rsid w:val="003D50B8"/>
    <w:rsid w:val="003D5A3C"/>
    <w:rsid w:val="003D662A"/>
    <w:rsid w:val="003D73C5"/>
    <w:rsid w:val="003E1A0A"/>
    <w:rsid w:val="003E2923"/>
    <w:rsid w:val="003E29B8"/>
    <w:rsid w:val="003E2BE6"/>
    <w:rsid w:val="003E3366"/>
    <w:rsid w:val="003E3613"/>
    <w:rsid w:val="003E3BD3"/>
    <w:rsid w:val="003E4B85"/>
    <w:rsid w:val="003E542B"/>
    <w:rsid w:val="003E7205"/>
    <w:rsid w:val="003F0576"/>
    <w:rsid w:val="003F15F3"/>
    <w:rsid w:val="003F26D9"/>
    <w:rsid w:val="003F3912"/>
    <w:rsid w:val="003F3B35"/>
    <w:rsid w:val="003F3C7C"/>
    <w:rsid w:val="003F4D3C"/>
    <w:rsid w:val="003F4E8D"/>
    <w:rsid w:val="003F5681"/>
    <w:rsid w:val="003F57EB"/>
    <w:rsid w:val="003F6004"/>
    <w:rsid w:val="003F7A4B"/>
    <w:rsid w:val="003F7B41"/>
    <w:rsid w:val="00401975"/>
    <w:rsid w:val="0040376B"/>
    <w:rsid w:val="004043A1"/>
    <w:rsid w:val="00404641"/>
    <w:rsid w:val="00405030"/>
    <w:rsid w:val="00405372"/>
    <w:rsid w:val="00405564"/>
    <w:rsid w:val="00406865"/>
    <w:rsid w:val="00406C07"/>
    <w:rsid w:val="00406CA7"/>
    <w:rsid w:val="00407A05"/>
    <w:rsid w:val="004112A8"/>
    <w:rsid w:val="004117A2"/>
    <w:rsid w:val="004136AE"/>
    <w:rsid w:val="00414453"/>
    <w:rsid w:val="00414672"/>
    <w:rsid w:val="004151AB"/>
    <w:rsid w:val="0041664D"/>
    <w:rsid w:val="00416806"/>
    <w:rsid w:val="00416830"/>
    <w:rsid w:val="00422CC5"/>
    <w:rsid w:val="004243E9"/>
    <w:rsid w:val="004249DC"/>
    <w:rsid w:val="00424EB6"/>
    <w:rsid w:val="0042603E"/>
    <w:rsid w:val="00426096"/>
    <w:rsid w:val="004262D7"/>
    <w:rsid w:val="00427F9C"/>
    <w:rsid w:val="00430371"/>
    <w:rsid w:val="00431DAE"/>
    <w:rsid w:val="004329F8"/>
    <w:rsid w:val="00432CC5"/>
    <w:rsid w:val="00434BAC"/>
    <w:rsid w:val="00437460"/>
    <w:rsid w:val="00437FC8"/>
    <w:rsid w:val="004404ED"/>
    <w:rsid w:val="00440A82"/>
    <w:rsid w:val="00440AAD"/>
    <w:rsid w:val="00440F05"/>
    <w:rsid w:val="00441C0B"/>
    <w:rsid w:val="00442736"/>
    <w:rsid w:val="00442745"/>
    <w:rsid w:val="00445769"/>
    <w:rsid w:val="0044620B"/>
    <w:rsid w:val="00447128"/>
    <w:rsid w:val="004477B6"/>
    <w:rsid w:val="00447A35"/>
    <w:rsid w:val="00447B8A"/>
    <w:rsid w:val="00447F77"/>
    <w:rsid w:val="004517B9"/>
    <w:rsid w:val="00451965"/>
    <w:rsid w:val="00452381"/>
    <w:rsid w:val="00454813"/>
    <w:rsid w:val="00454CA8"/>
    <w:rsid w:val="00454F80"/>
    <w:rsid w:val="00456B4B"/>
    <w:rsid w:val="00457645"/>
    <w:rsid w:val="00463603"/>
    <w:rsid w:val="00464388"/>
    <w:rsid w:val="00464D7F"/>
    <w:rsid w:val="0046537E"/>
    <w:rsid w:val="0046562C"/>
    <w:rsid w:val="00465E7A"/>
    <w:rsid w:val="0046613E"/>
    <w:rsid w:val="00466A7E"/>
    <w:rsid w:val="004700A1"/>
    <w:rsid w:val="004709F4"/>
    <w:rsid w:val="00470DD5"/>
    <w:rsid w:val="004711AB"/>
    <w:rsid w:val="00471287"/>
    <w:rsid w:val="00473F44"/>
    <w:rsid w:val="0047425E"/>
    <w:rsid w:val="00476387"/>
    <w:rsid w:val="00476444"/>
    <w:rsid w:val="00476B9C"/>
    <w:rsid w:val="00476D98"/>
    <w:rsid w:val="00477157"/>
    <w:rsid w:val="00477F10"/>
    <w:rsid w:val="00480257"/>
    <w:rsid w:val="004805F4"/>
    <w:rsid w:val="00480B15"/>
    <w:rsid w:val="004818B1"/>
    <w:rsid w:val="00481D83"/>
    <w:rsid w:val="00481FD2"/>
    <w:rsid w:val="00481FEE"/>
    <w:rsid w:val="004820DE"/>
    <w:rsid w:val="0048250C"/>
    <w:rsid w:val="00482EFC"/>
    <w:rsid w:val="004833A8"/>
    <w:rsid w:val="0048672C"/>
    <w:rsid w:val="00486B0A"/>
    <w:rsid w:val="00487880"/>
    <w:rsid w:val="0048796A"/>
    <w:rsid w:val="00487D30"/>
    <w:rsid w:val="004901F1"/>
    <w:rsid w:val="004904D8"/>
    <w:rsid w:val="00491890"/>
    <w:rsid w:val="004928A3"/>
    <w:rsid w:val="00492C84"/>
    <w:rsid w:val="00493316"/>
    <w:rsid w:val="00494285"/>
    <w:rsid w:val="004943AF"/>
    <w:rsid w:val="00494500"/>
    <w:rsid w:val="004955C1"/>
    <w:rsid w:val="004958D2"/>
    <w:rsid w:val="004973E7"/>
    <w:rsid w:val="00497BDE"/>
    <w:rsid w:val="004A0792"/>
    <w:rsid w:val="004A350C"/>
    <w:rsid w:val="004A3D30"/>
    <w:rsid w:val="004A3F14"/>
    <w:rsid w:val="004A533E"/>
    <w:rsid w:val="004A5674"/>
    <w:rsid w:val="004A5862"/>
    <w:rsid w:val="004A64B0"/>
    <w:rsid w:val="004A7838"/>
    <w:rsid w:val="004B056A"/>
    <w:rsid w:val="004B06AE"/>
    <w:rsid w:val="004B185C"/>
    <w:rsid w:val="004B1D05"/>
    <w:rsid w:val="004B280E"/>
    <w:rsid w:val="004B28D9"/>
    <w:rsid w:val="004B2A13"/>
    <w:rsid w:val="004B2F3F"/>
    <w:rsid w:val="004B3FAE"/>
    <w:rsid w:val="004B4B2A"/>
    <w:rsid w:val="004B5F8B"/>
    <w:rsid w:val="004B6DFC"/>
    <w:rsid w:val="004B6F6A"/>
    <w:rsid w:val="004C01CD"/>
    <w:rsid w:val="004C03B4"/>
    <w:rsid w:val="004C03BA"/>
    <w:rsid w:val="004C0B71"/>
    <w:rsid w:val="004C1822"/>
    <w:rsid w:val="004C1B8A"/>
    <w:rsid w:val="004C2481"/>
    <w:rsid w:val="004C2BAE"/>
    <w:rsid w:val="004C33DD"/>
    <w:rsid w:val="004C3F2D"/>
    <w:rsid w:val="004C42D0"/>
    <w:rsid w:val="004C481C"/>
    <w:rsid w:val="004C5B1A"/>
    <w:rsid w:val="004C5C25"/>
    <w:rsid w:val="004C613E"/>
    <w:rsid w:val="004C7087"/>
    <w:rsid w:val="004C70F9"/>
    <w:rsid w:val="004C7611"/>
    <w:rsid w:val="004D037A"/>
    <w:rsid w:val="004D0A99"/>
    <w:rsid w:val="004D12C2"/>
    <w:rsid w:val="004D20D3"/>
    <w:rsid w:val="004D2F8F"/>
    <w:rsid w:val="004D2FC4"/>
    <w:rsid w:val="004D3A26"/>
    <w:rsid w:val="004D4423"/>
    <w:rsid w:val="004D5067"/>
    <w:rsid w:val="004D6937"/>
    <w:rsid w:val="004D6B8E"/>
    <w:rsid w:val="004D6C69"/>
    <w:rsid w:val="004D6D2C"/>
    <w:rsid w:val="004D6D7B"/>
    <w:rsid w:val="004E04F5"/>
    <w:rsid w:val="004E067B"/>
    <w:rsid w:val="004E1D7A"/>
    <w:rsid w:val="004E2275"/>
    <w:rsid w:val="004E29F7"/>
    <w:rsid w:val="004E30BD"/>
    <w:rsid w:val="004E325E"/>
    <w:rsid w:val="004E50C0"/>
    <w:rsid w:val="004E6F3C"/>
    <w:rsid w:val="004E7B65"/>
    <w:rsid w:val="004E7BFD"/>
    <w:rsid w:val="004F02CE"/>
    <w:rsid w:val="004F1994"/>
    <w:rsid w:val="004F1FA5"/>
    <w:rsid w:val="004F2A91"/>
    <w:rsid w:val="004F3355"/>
    <w:rsid w:val="004F33AB"/>
    <w:rsid w:val="004F3DBA"/>
    <w:rsid w:val="004F6CA4"/>
    <w:rsid w:val="00501595"/>
    <w:rsid w:val="00501B04"/>
    <w:rsid w:val="00503170"/>
    <w:rsid w:val="00503256"/>
    <w:rsid w:val="0050385A"/>
    <w:rsid w:val="0050459E"/>
    <w:rsid w:val="00505E1A"/>
    <w:rsid w:val="005061DE"/>
    <w:rsid w:val="0050628D"/>
    <w:rsid w:val="00506308"/>
    <w:rsid w:val="0050750F"/>
    <w:rsid w:val="0050774E"/>
    <w:rsid w:val="0051200D"/>
    <w:rsid w:val="00512C45"/>
    <w:rsid w:val="00513C80"/>
    <w:rsid w:val="0051441C"/>
    <w:rsid w:val="005159E7"/>
    <w:rsid w:val="00515A02"/>
    <w:rsid w:val="00515C19"/>
    <w:rsid w:val="00516507"/>
    <w:rsid w:val="00516FF6"/>
    <w:rsid w:val="0051720D"/>
    <w:rsid w:val="0051789F"/>
    <w:rsid w:val="00520C36"/>
    <w:rsid w:val="00522051"/>
    <w:rsid w:val="00522ABE"/>
    <w:rsid w:val="00523901"/>
    <w:rsid w:val="00523F26"/>
    <w:rsid w:val="00524AD7"/>
    <w:rsid w:val="00524B09"/>
    <w:rsid w:val="00524C86"/>
    <w:rsid w:val="005251E0"/>
    <w:rsid w:val="00525539"/>
    <w:rsid w:val="0052567C"/>
    <w:rsid w:val="00525A4F"/>
    <w:rsid w:val="00526C44"/>
    <w:rsid w:val="00526DE2"/>
    <w:rsid w:val="00527B83"/>
    <w:rsid w:val="005318D3"/>
    <w:rsid w:val="00531FA7"/>
    <w:rsid w:val="005328B3"/>
    <w:rsid w:val="00534A54"/>
    <w:rsid w:val="00534E68"/>
    <w:rsid w:val="005350B5"/>
    <w:rsid w:val="00535895"/>
    <w:rsid w:val="00540F3B"/>
    <w:rsid w:val="00540FD8"/>
    <w:rsid w:val="00541D23"/>
    <w:rsid w:val="00542063"/>
    <w:rsid w:val="0054230D"/>
    <w:rsid w:val="00542B92"/>
    <w:rsid w:val="00543041"/>
    <w:rsid w:val="005433F3"/>
    <w:rsid w:val="00543DE8"/>
    <w:rsid w:val="00544232"/>
    <w:rsid w:val="005445CB"/>
    <w:rsid w:val="00544650"/>
    <w:rsid w:val="00544E80"/>
    <w:rsid w:val="00545E9F"/>
    <w:rsid w:val="005466C2"/>
    <w:rsid w:val="00546DDD"/>
    <w:rsid w:val="00547F69"/>
    <w:rsid w:val="00550657"/>
    <w:rsid w:val="005509BD"/>
    <w:rsid w:val="00550E97"/>
    <w:rsid w:val="005523B6"/>
    <w:rsid w:val="00553E3A"/>
    <w:rsid w:val="00555756"/>
    <w:rsid w:val="0055644F"/>
    <w:rsid w:val="00557D4C"/>
    <w:rsid w:val="00562F6D"/>
    <w:rsid w:val="00563375"/>
    <w:rsid w:val="0056342D"/>
    <w:rsid w:val="005637CE"/>
    <w:rsid w:val="005638CD"/>
    <w:rsid w:val="005639E6"/>
    <w:rsid w:val="00563C47"/>
    <w:rsid w:val="00563FB3"/>
    <w:rsid w:val="00564E62"/>
    <w:rsid w:val="00565D03"/>
    <w:rsid w:val="005668BB"/>
    <w:rsid w:val="00570323"/>
    <w:rsid w:val="00570F7E"/>
    <w:rsid w:val="00571987"/>
    <w:rsid w:val="005727E5"/>
    <w:rsid w:val="0057396F"/>
    <w:rsid w:val="00573D78"/>
    <w:rsid w:val="00574038"/>
    <w:rsid w:val="005740C5"/>
    <w:rsid w:val="00574589"/>
    <w:rsid w:val="00574EEF"/>
    <w:rsid w:val="00575553"/>
    <w:rsid w:val="00575C0B"/>
    <w:rsid w:val="00575C64"/>
    <w:rsid w:val="005762EF"/>
    <w:rsid w:val="0057638A"/>
    <w:rsid w:val="0057767C"/>
    <w:rsid w:val="00577D8F"/>
    <w:rsid w:val="00580F7A"/>
    <w:rsid w:val="005816EB"/>
    <w:rsid w:val="005838B6"/>
    <w:rsid w:val="00584F04"/>
    <w:rsid w:val="005857EE"/>
    <w:rsid w:val="00586629"/>
    <w:rsid w:val="00586730"/>
    <w:rsid w:val="00590117"/>
    <w:rsid w:val="00590771"/>
    <w:rsid w:val="005908D4"/>
    <w:rsid w:val="00592901"/>
    <w:rsid w:val="0059549A"/>
    <w:rsid w:val="00595BA8"/>
    <w:rsid w:val="00595F2E"/>
    <w:rsid w:val="00596B84"/>
    <w:rsid w:val="005970FA"/>
    <w:rsid w:val="005976F8"/>
    <w:rsid w:val="005A0225"/>
    <w:rsid w:val="005A025E"/>
    <w:rsid w:val="005A133E"/>
    <w:rsid w:val="005A191F"/>
    <w:rsid w:val="005A1D1F"/>
    <w:rsid w:val="005A2ECB"/>
    <w:rsid w:val="005A36D2"/>
    <w:rsid w:val="005A450E"/>
    <w:rsid w:val="005A6AAF"/>
    <w:rsid w:val="005A7038"/>
    <w:rsid w:val="005A71FC"/>
    <w:rsid w:val="005B0314"/>
    <w:rsid w:val="005B082E"/>
    <w:rsid w:val="005B0FEE"/>
    <w:rsid w:val="005B2267"/>
    <w:rsid w:val="005B293C"/>
    <w:rsid w:val="005B64DB"/>
    <w:rsid w:val="005B682D"/>
    <w:rsid w:val="005B7047"/>
    <w:rsid w:val="005B783B"/>
    <w:rsid w:val="005C04E7"/>
    <w:rsid w:val="005C07CB"/>
    <w:rsid w:val="005C16A8"/>
    <w:rsid w:val="005C2BE6"/>
    <w:rsid w:val="005C3454"/>
    <w:rsid w:val="005C370E"/>
    <w:rsid w:val="005C3FC3"/>
    <w:rsid w:val="005C53A2"/>
    <w:rsid w:val="005C63D1"/>
    <w:rsid w:val="005C6882"/>
    <w:rsid w:val="005C6AEA"/>
    <w:rsid w:val="005C75C9"/>
    <w:rsid w:val="005C7A5C"/>
    <w:rsid w:val="005D1A12"/>
    <w:rsid w:val="005D1D8F"/>
    <w:rsid w:val="005D2999"/>
    <w:rsid w:val="005D3437"/>
    <w:rsid w:val="005D3726"/>
    <w:rsid w:val="005D58B2"/>
    <w:rsid w:val="005D5B1A"/>
    <w:rsid w:val="005D5F5A"/>
    <w:rsid w:val="005D677D"/>
    <w:rsid w:val="005D6958"/>
    <w:rsid w:val="005D6990"/>
    <w:rsid w:val="005D7B00"/>
    <w:rsid w:val="005D7F95"/>
    <w:rsid w:val="005E07B7"/>
    <w:rsid w:val="005E14B2"/>
    <w:rsid w:val="005E1524"/>
    <w:rsid w:val="005E1F5F"/>
    <w:rsid w:val="005E210E"/>
    <w:rsid w:val="005E2720"/>
    <w:rsid w:val="005E2824"/>
    <w:rsid w:val="005E2992"/>
    <w:rsid w:val="005E4C05"/>
    <w:rsid w:val="005E54AD"/>
    <w:rsid w:val="005F08AB"/>
    <w:rsid w:val="005F09C2"/>
    <w:rsid w:val="005F0C18"/>
    <w:rsid w:val="005F1F82"/>
    <w:rsid w:val="005F24BD"/>
    <w:rsid w:val="005F25FB"/>
    <w:rsid w:val="005F2B14"/>
    <w:rsid w:val="005F4EAF"/>
    <w:rsid w:val="005F60E4"/>
    <w:rsid w:val="005F686E"/>
    <w:rsid w:val="005F6CEA"/>
    <w:rsid w:val="005F7B67"/>
    <w:rsid w:val="006000DE"/>
    <w:rsid w:val="00600249"/>
    <w:rsid w:val="00600792"/>
    <w:rsid w:val="00601EEC"/>
    <w:rsid w:val="00602EEC"/>
    <w:rsid w:val="00603CC3"/>
    <w:rsid w:val="006043F0"/>
    <w:rsid w:val="006044EB"/>
    <w:rsid w:val="006056CA"/>
    <w:rsid w:val="006064D7"/>
    <w:rsid w:val="0061100C"/>
    <w:rsid w:val="006112A7"/>
    <w:rsid w:val="00612A6E"/>
    <w:rsid w:val="00613998"/>
    <w:rsid w:val="00613FC4"/>
    <w:rsid w:val="0061408D"/>
    <w:rsid w:val="00614377"/>
    <w:rsid w:val="006152CC"/>
    <w:rsid w:val="00615B30"/>
    <w:rsid w:val="0061653B"/>
    <w:rsid w:val="00617E49"/>
    <w:rsid w:val="00620056"/>
    <w:rsid w:val="0062118C"/>
    <w:rsid w:val="00621A82"/>
    <w:rsid w:val="006232BF"/>
    <w:rsid w:val="0062374C"/>
    <w:rsid w:val="0062438B"/>
    <w:rsid w:val="006249AF"/>
    <w:rsid w:val="00624BBD"/>
    <w:rsid w:val="00625F8A"/>
    <w:rsid w:val="006263EC"/>
    <w:rsid w:val="0062677E"/>
    <w:rsid w:val="00626A5F"/>
    <w:rsid w:val="00627222"/>
    <w:rsid w:val="00627615"/>
    <w:rsid w:val="0063043E"/>
    <w:rsid w:val="00630972"/>
    <w:rsid w:val="0063167D"/>
    <w:rsid w:val="006318B8"/>
    <w:rsid w:val="0063191C"/>
    <w:rsid w:val="00631BC7"/>
    <w:rsid w:val="00631E66"/>
    <w:rsid w:val="006320F8"/>
    <w:rsid w:val="006327D1"/>
    <w:rsid w:val="00632F7C"/>
    <w:rsid w:val="00633A6C"/>
    <w:rsid w:val="00634EAC"/>
    <w:rsid w:val="00635ECD"/>
    <w:rsid w:val="00636301"/>
    <w:rsid w:val="00637050"/>
    <w:rsid w:val="00637F1D"/>
    <w:rsid w:val="0064084D"/>
    <w:rsid w:val="00641105"/>
    <w:rsid w:val="0064243C"/>
    <w:rsid w:val="00644067"/>
    <w:rsid w:val="00645E9C"/>
    <w:rsid w:val="00646575"/>
    <w:rsid w:val="0064687B"/>
    <w:rsid w:val="00646BBB"/>
    <w:rsid w:val="0064755C"/>
    <w:rsid w:val="00647CE9"/>
    <w:rsid w:val="00650C44"/>
    <w:rsid w:val="00651409"/>
    <w:rsid w:val="00651C10"/>
    <w:rsid w:val="006523FF"/>
    <w:rsid w:val="006545AF"/>
    <w:rsid w:val="006545EC"/>
    <w:rsid w:val="0065469B"/>
    <w:rsid w:val="00655027"/>
    <w:rsid w:val="00655623"/>
    <w:rsid w:val="006575CC"/>
    <w:rsid w:val="006602F9"/>
    <w:rsid w:val="00660519"/>
    <w:rsid w:val="006605CB"/>
    <w:rsid w:val="006621DE"/>
    <w:rsid w:val="0066490D"/>
    <w:rsid w:val="00665009"/>
    <w:rsid w:val="00665152"/>
    <w:rsid w:val="00665A97"/>
    <w:rsid w:val="00665E27"/>
    <w:rsid w:val="00666743"/>
    <w:rsid w:val="00666996"/>
    <w:rsid w:val="006705B4"/>
    <w:rsid w:val="006724FB"/>
    <w:rsid w:val="00672CC8"/>
    <w:rsid w:val="006735C0"/>
    <w:rsid w:val="006738FD"/>
    <w:rsid w:val="00674A9A"/>
    <w:rsid w:val="00674DCD"/>
    <w:rsid w:val="00675E44"/>
    <w:rsid w:val="00676819"/>
    <w:rsid w:val="006768B9"/>
    <w:rsid w:val="006776AD"/>
    <w:rsid w:val="00677962"/>
    <w:rsid w:val="00682015"/>
    <w:rsid w:val="0068273E"/>
    <w:rsid w:val="0068424A"/>
    <w:rsid w:val="006843A0"/>
    <w:rsid w:val="00684D1A"/>
    <w:rsid w:val="00684F8E"/>
    <w:rsid w:val="00684FF5"/>
    <w:rsid w:val="006854EB"/>
    <w:rsid w:val="00685F1B"/>
    <w:rsid w:val="006862CC"/>
    <w:rsid w:val="00686F5D"/>
    <w:rsid w:val="0068739A"/>
    <w:rsid w:val="00690854"/>
    <w:rsid w:val="00690B66"/>
    <w:rsid w:val="006915AC"/>
    <w:rsid w:val="00691FEE"/>
    <w:rsid w:val="00693A6B"/>
    <w:rsid w:val="006946FE"/>
    <w:rsid w:val="00694C19"/>
    <w:rsid w:val="006952C4"/>
    <w:rsid w:val="00695819"/>
    <w:rsid w:val="00695B9C"/>
    <w:rsid w:val="0069717E"/>
    <w:rsid w:val="006975D5"/>
    <w:rsid w:val="00697902"/>
    <w:rsid w:val="006A1727"/>
    <w:rsid w:val="006A1D2D"/>
    <w:rsid w:val="006A4576"/>
    <w:rsid w:val="006A47CB"/>
    <w:rsid w:val="006A4914"/>
    <w:rsid w:val="006A4BDC"/>
    <w:rsid w:val="006A56D1"/>
    <w:rsid w:val="006A5722"/>
    <w:rsid w:val="006A5F47"/>
    <w:rsid w:val="006A600B"/>
    <w:rsid w:val="006A6D2B"/>
    <w:rsid w:val="006B00A3"/>
    <w:rsid w:val="006B0A62"/>
    <w:rsid w:val="006B1503"/>
    <w:rsid w:val="006B153A"/>
    <w:rsid w:val="006B1CDA"/>
    <w:rsid w:val="006B275A"/>
    <w:rsid w:val="006B44E0"/>
    <w:rsid w:val="006B59C7"/>
    <w:rsid w:val="006B670C"/>
    <w:rsid w:val="006B683C"/>
    <w:rsid w:val="006B6B7B"/>
    <w:rsid w:val="006C0625"/>
    <w:rsid w:val="006C0F24"/>
    <w:rsid w:val="006C1FE5"/>
    <w:rsid w:val="006C250C"/>
    <w:rsid w:val="006C49CB"/>
    <w:rsid w:val="006C5119"/>
    <w:rsid w:val="006C5982"/>
    <w:rsid w:val="006C5DCD"/>
    <w:rsid w:val="006C67C6"/>
    <w:rsid w:val="006C67CD"/>
    <w:rsid w:val="006C6903"/>
    <w:rsid w:val="006C6BD4"/>
    <w:rsid w:val="006C723D"/>
    <w:rsid w:val="006D039E"/>
    <w:rsid w:val="006D0489"/>
    <w:rsid w:val="006D0B0D"/>
    <w:rsid w:val="006D2C3B"/>
    <w:rsid w:val="006D3C7C"/>
    <w:rsid w:val="006D3D78"/>
    <w:rsid w:val="006D559B"/>
    <w:rsid w:val="006D59DE"/>
    <w:rsid w:val="006D5C9C"/>
    <w:rsid w:val="006D635D"/>
    <w:rsid w:val="006D6500"/>
    <w:rsid w:val="006D6A10"/>
    <w:rsid w:val="006E009C"/>
    <w:rsid w:val="006E176D"/>
    <w:rsid w:val="006E1920"/>
    <w:rsid w:val="006E1FF7"/>
    <w:rsid w:val="006E2E35"/>
    <w:rsid w:val="006E2EBD"/>
    <w:rsid w:val="006E531D"/>
    <w:rsid w:val="006E53AB"/>
    <w:rsid w:val="006E5A2C"/>
    <w:rsid w:val="006E5CE3"/>
    <w:rsid w:val="006E6E88"/>
    <w:rsid w:val="006E7AA6"/>
    <w:rsid w:val="006F00B0"/>
    <w:rsid w:val="006F030B"/>
    <w:rsid w:val="006F0491"/>
    <w:rsid w:val="006F13CA"/>
    <w:rsid w:val="006F1AD7"/>
    <w:rsid w:val="006F1D6A"/>
    <w:rsid w:val="006F20DF"/>
    <w:rsid w:val="006F24B1"/>
    <w:rsid w:val="006F4288"/>
    <w:rsid w:val="006F473C"/>
    <w:rsid w:val="006F4859"/>
    <w:rsid w:val="006F7A16"/>
    <w:rsid w:val="006F7BDC"/>
    <w:rsid w:val="007004E4"/>
    <w:rsid w:val="00700EB9"/>
    <w:rsid w:val="00701801"/>
    <w:rsid w:val="007035B4"/>
    <w:rsid w:val="007037C4"/>
    <w:rsid w:val="00704B05"/>
    <w:rsid w:val="00705B39"/>
    <w:rsid w:val="00705B6A"/>
    <w:rsid w:val="007066A1"/>
    <w:rsid w:val="00706EBA"/>
    <w:rsid w:val="00707CC7"/>
    <w:rsid w:val="00707E13"/>
    <w:rsid w:val="00707F90"/>
    <w:rsid w:val="0071142D"/>
    <w:rsid w:val="00711E57"/>
    <w:rsid w:val="00711F17"/>
    <w:rsid w:val="00712A59"/>
    <w:rsid w:val="00712C4F"/>
    <w:rsid w:val="00712E25"/>
    <w:rsid w:val="00713402"/>
    <w:rsid w:val="00713635"/>
    <w:rsid w:val="007138B2"/>
    <w:rsid w:val="0071480D"/>
    <w:rsid w:val="007151ED"/>
    <w:rsid w:val="00715C75"/>
    <w:rsid w:val="007167D8"/>
    <w:rsid w:val="00716D4C"/>
    <w:rsid w:val="00716D99"/>
    <w:rsid w:val="00717AEF"/>
    <w:rsid w:val="00717BC7"/>
    <w:rsid w:val="00717F60"/>
    <w:rsid w:val="00720006"/>
    <w:rsid w:val="0072256B"/>
    <w:rsid w:val="00723541"/>
    <w:rsid w:val="007241B8"/>
    <w:rsid w:val="00725B2A"/>
    <w:rsid w:val="00725CC3"/>
    <w:rsid w:val="00725D7C"/>
    <w:rsid w:val="007264DE"/>
    <w:rsid w:val="00727BB8"/>
    <w:rsid w:val="007309FA"/>
    <w:rsid w:val="00730C76"/>
    <w:rsid w:val="00730D53"/>
    <w:rsid w:val="00732328"/>
    <w:rsid w:val="00732666"/>
    <w:rsid w:val="00732905"/>
    <w:rsid w:val="00733775"/>
    <w:rsid w:val="007346FC"/>
    <w:rsid w:val="0073483E"/>
    <w:rsid w:val="007349FD"/>
    <w:rsid w:val="00734A87"/>
    <w:rsid w:val="00735A66"/>
    <w:rsid w:val="007364EA"/>
    <w:rsid w:val="00736BA8"/>
    <w:rsid w:val="007370EE"/>
    <w:rsid w:val="00737E78"/>
    <w:rsid w:val="007421F9"/>
    <w:rsid w:val="007426A0"/>
    <w:rsid w:val="0074496C"/>
    <w:rsid w:val="00744CA9"/>
    <w:rsid w:val="0074523B"/>
    <w:rsid w:val="00746DE7"/>
    <w:rsid w:val="007479DC"/>
    <w:rsid w:val="007511EC"/>
    <w:rsid w:val="00751728"/>
    <w:rsid w:val="00752566"/>
    <w:rsid w:val="007527BB"/>
    <w:rsid w:val="007529EC"/>
    <w:rsid w:val="00753372"/>
    <w:rsid w:val="007534BD"/>
    <w:rsid w:val="00753505"/>
    <w:rsid w:val="007538EF"/>
    <w:rsid w:val="00753E6F"/>
    <w:rsid w:val="0075491D"/>
    <w:rsid w:val="0075510D"/>
    <w:rsid w:val="00755263"/>
    <w:rsid w:val="00755EAC"/>
    <w:rsid w:val="007566D5"/>
    <w:rsid w:val="00756DFC"/>
    <w:rsid w:val="00757487"/>
    <w:rsid w:val="007579BB"/>
    <w:rsid w:val="00757ECA"/>
    <w:rsid w:val="007606B4"/>
    <w:rsid w:val="00762D89"/>
    <w:rsid w:val="007647D2"/>
    <w:rsid w:val="0076517A"/>
    <w:rsid w:val="00766AF2"/>
    <w:rsid w:val="0076758C"/>
    <w:rsid w:val="00770D36"/>
    <w:rsid w:val="00772E68"/>
    <w:rsid w:val="0077307F"/>
    <w:rsid w:val="00773397"/>
    <w:rsid w:val="00773534"/>
    <w:rsid w:val="007736A7"/>
    <w:rsid w:val="0077430C"/>
    <w:rsid w:val="0077460B"/>
    <w:rsid w:val="007758EB"/>
    <w:rsid w:val="00775DD2"/>
    <w:rsid w:val="00775DDC"/>
    <w:rsid w:val="00775F96"/>
    <w:rsid w:val="007761C6"/>
    <w:rsid w:val="007765C9"/>
    <w:rsid w:val="00776830"/>
    <w:rsid w:val="0077688F"/>
    <w:rsid w:val="007779F8"/>
    <w:rsid w:val="007801E2"/>
    <w:rsid w:val="007805F9"/>
    <w:rsid w:val="00780D81"/>
    <w:rsid w:val="0078188C"/>
    <w:rsid w:val="007823D1"/>
    <w:rsid w:val="00782A73"/>
    <w:rsid w:val="0078383D"/>
    <w:rsid w:val="00783B6C"/>
    <w:rsid w:val="00783FA3"/>
    <w:rsid w:val="00784663"/>
    <w:rsid w:val="007846E0"/>
    <w:rsid w:val="00784EF6"/>
    <w:rsid w:val="00785291"/>
    <w:rsid w:val="0078732A"/>
    <w:rsid w:val="007873B0"/>
    <w:rsid w:val="0078780C"/>
    <w:rsid w:val="00787AB2"/>
    <w:rsid w:val="00787B0F"/>
    <w:rsid w:val="00787EDA"/>
    <w:rsid w:val="00792FF7"/>
    <w:rsid w:val="007948AF"/>
    <w:rsid w:val="00794E7D"/>
    <w:rsid w:val="007955F8"/>
    <w:rsid w:val="00796ED8"/>
    <w:rsid w:val="00797431"/>
    <w:rsid w:val="007978F6"/>
    <w:rsid w:val="007A1333"/>
    <w:rsid w:val="007A1545"/>
    <w:rsid w:val="007A2C44"/>
    <w:rsid w:val="007A3035"/>
    <w:rsid w:val="007A303C"/>
    <w:rsid w:val="007A346E"/>
    <w:rsid w:val="007A425B"/>
    <w:rsid w:val="007A4F2B"/>
    <w:rsid w:val="007A6FE6"/>
    <w:rsid w:val="007B01A6"/>
    <w:rsid w:val="007B0319"/>
    <w:rsid w:val="007B0494"/>
    <w:rsid w:val="007B0EC5"/>
    <w:rsid w:val="007B1BDE"/>
    <w:rsid w:val="007B1C0B"/>
    <w:rsid w:val="007B2DE2"/>
    <w:rsid w:val="007B317D"/>
    <w:rsid w:val="007B31FC"/>
    <w:rsid w:val="007B3807"/>
    <w:rsid w:val="007B384B"/>
    <w:rsid w:val="007B393C"/>
    <w:rsid w:val="007B41B8"/>
    <w:rsid w:val="007B4CE2"/>
    <w:rsid w:val="007B50E7"/>
    <w:rsid w:val="007B54ED"/>
    <w:rsid w:val="007B7D0F"/>
    <w:rsid w:val="007C06C0"/>
    <w:rsid w:val="007C0CB5"/>
    <w:rsid w:val="007C0F75"/>
    <w:rsid w:val="007C1417"/>
    <w:rsid w:val="007C17FE"/>
    <w:rsid w:val="007C1A5D"/>
    <w:rsid w:val="007C227A"/>
    <w:rsid w:val="007C22B3"/>
    <w:rsid w:val="007C506C"/>
    <w:rsid w:val="007C51F4"/>
    <w:rsid w:val="007C5B1A"/>
    <w:rsid w:val="007C7941"/>
    <w:rsid w:val="007C7DE2"/>
    <w:rsid w:val="007D11FA"/>
    <w:rsid w:val="007D12B0"/>
    <w:rsid w:val="007D1A8B"/>
    <w:rsid w:val="007D2404"/>
    <w:rsid w:val="007D3147"/>
    <w:rsid w:val="007D3B58"/>
    <w:rsid w:val="007D4DC7"/>
    <w:rsid w:val="007D4DE2"/>
    <w:rsid w:val="007D59BD"/>
    <w:rsid w:val="007D5B8B"/>
    <w:rsid w:val="007D5D87"/>
    <w:rsid w:val="007D5F06"/>
    <w:rsid w:val="007E0D67"/>
    <w:rsid w:val="007E238B"/>
    <w:rsid w:val="007E3D4B"/>
    <w:rsid w:val="007E45A4"/>
    <w:rsid w:val="007E4D34"/>
    <w:rsid w:val="007E5594"/>
    <w:rsid w:val="007E5799"/>
    <w:rsid w:val="007E6D54"/>
    <w:rsid w:val="007E786E"/>
    <w:rsid w:val="007F04A9"/>
    <w:rsid w:val="007F066D"/>
    <w:rsid w:val="007F1854"/>
    <w:rsid w:val="007F1CC9"/>
    <w:rsid w:val="007F2CA1"/>
    <w:rsid w:val="007F3DAF"/>
    <w:rsid w:val="007F4221"/>
    <w:rsid w:val="007F547F"/>
    <w:rsid w:val="007F5640"/>
    <w:rsid w:val="007F59D0"/>
    <w:rsid w:val="007F6B25"/>
    <w:rsid w:val="00800342"/>
    <w:rsid w:val="0080156B"/>
    <w:rsid w:val="008023D9"/>
    <w:rsid w:val="008026A5"/>
    <w:rsid w:val="0080394C"/>
    <w:rsid w:val="0080397D"/>
    <w:rsid w:val="00804410"/>
    <w:rsid w:val="00804D6A"/>
    <w:rsid w:val="00806C88"/>
    <w:rsid w:val="00807DD4"/>
    <w:rsid w:val="00812030"/>
    <w:rsid w:val="0081289C"/>
    <w:rsid w:val="00812CF9"/>
    <w:rsid w:val="00813259"/>
    <w:rsid w:val="00813D43"/>
    <w:rsid w:val="00814454"/>
    <w:rsid w:val="008153DC"/>
    <w:rsid w:val="00815569"/>
    <w:rsid w:val="00815B42"/>
    <w:rsid w:val="00816C72"/>
    <w:rsid w:val="00817492"/>
    <w:rsid w:val="008174CD"/>
    <w:rsid w:val="00817DA2"/>
    <w:rsid w:val="00820646"/>
    <w:rsid w:val="008206DD"/>
    <w:rsid w:val="008218CE"/>
    <w:rsid w:val="00821A5F"/>
    <w:rsid w:val="0082216F"/>
    <w:rsid w:val="0082248E"/>
    <w:rsid w:val="00822DC2"/>
    <w:rsid w:val="00823F24"/>
    <w:rsid w:val="00824AAF"/>
    <w:rsid w:val="00824B63"/>
    <w:rsid w:val="00825980"/>
    <w:rsid w:val="0082622C"/>
    <w:rsid w:val="00826FE0"/>
    <w:rsid w:val="00827C6D"/>
    <w:rsid w:val="008300C7"/>
    <w:rsid w:val="0083109A"/>
    <w:rsid w:val="00831E5B"/>
    <w:rsid w:val="0083417A"/>
    <w:rsid w:val="00834D43"/>
    <w:rsid w:val="00835262"/>
    <w:rsid w:val="00835337"/>
    <w:rsid w:val="008365F9"/>
    <w:rsid w:val="00840D5E"/>
    <w:rsid w:val="00841D5A"/>
    <w:rsid w:val="008423A9"/>
    <w:rsid w:val="0084251D"/>
    <w:rsid w:val="008430E9"/>
    <w:rsid w:val="008438C8"/>
    <w:rsid w:val="00844201"/>
    <w:rsid w:val="0084435D"/>
    <w:rsid w:val="00844FF1"/>
    <w:rsid w:val="0084540E"/>
    <w:rsid w:val="00845C1D"/>
    <w:rsid w:val="00847754"/>
    <w:rsid w:val="00847DA1"/>
    <w:rsid w:val="00851BAE"/>
    <w:rsid w:val="008526E9"/>
    <w:rsid w:val="00852F05"/>
    <w:rsid w:val="00853819"/>
    <w:rsid w:val="00853C4E"/>
    <w:rsid w:val="00854E6D"/>
    <w:rsid w:val="0085522F"/>
    <w:rsid w:val="00855CFE"/>
    <w:rsid w:val="00856143"/>
    <w:rsid w:val="00856D58"/>
    <w:rsid w:val="00857F3B"/>
    <w:rsid w:val="008606CE"/>
    <w:rsid w:val="008613B3"/>
    <w:rsid w:val="0086157F"/>
    <w:rsid w:val="008630C6"/>
    <w:rsid w:val="008635FD"/>
    <w:rsid w:val="008639CA"/>
    <w:rsid w:val="00863C1F"/>
    <w:rsid w:val="008658FD"/>
    <w:rsid w:val="00865C6C"/>
    <w:rsid w:val="00867498"/>
    <w:rsid w:val="0086754D"/>
    <w:rsid w:val="0086770F"/>
    <w:rsid w:val="008712A7"/>
    <w:rsid w:val="008713F8"/>
    <w:rsid w:val="0087195D"/>
    <w:rsid w:val="00871DD5"/>
    <w:rsid w:val="00872C29"/>
    <w:rsid w:val="0087356F"/>
    <w:rsid w:val="00873C44"/>
    <w:rsid w:val="0087570D"/>
    <w:rsid w:val="0088030F"/>
    <w:rsid w:val="00880D1C"/>
    <w:rsid w:val="00880FAA"/>
    <w:rsid w:val="00881655"/>
    <w:rsid w:val="00882CDE"/>
    <w:rsid w:val="0088327A"/>
    <w:rsid w:val="00884D47"/>
    <w:rsid w:val="00885787"/>
    <w:rsid w:val="008862EE"/>
    <w:rsid w:val="008868D1"/>
    <w:rsid w:val="0088778C"/>
    <w:rsid w:val="008877C5"/>
    <w:rsid w:val="0089022C"/>
    <w:rsid w:val="008905AB"/>
    <w:rsid w:val="00890E02"/>
    <w:rsid w:val="00891B56"/>
    <w:rsid w:val="00891DDF"/>
    <w:rsid w:val="00891F94"/>
    <w:rsid w:val="008924FA"/>
    <w:rsid w:val="008926AA"/>
    <w:rsid w:val="00892BE5"/>
    <w:rsid w:val="00893291"/>
    <w:rsid w:val="008935AE"/>
    <w:rsid w:val="008956C9"/>
    <w:rsid w:val="00895A8A"/>
    <w:rsid w:val="00895ECE"/>
    <w:rsid w:val="008963B9"/>
    <w:rsid w:val="008972C7"/>
    <w:rsid w:val="00897401"/>
    <w:rsid w:val="00897458"/>
    <w:rsid w:val="00897513"/>
    <w:rsid w:val="008A0CF5"/>
    <w:rsid w:val="008A15D3"/>
    <w:rsid w:val="008A2375"/>
    <w:rsid w:val="008A4CA3"/>
    <w:rsid w:val="008A4E33"/>
    <w:rsid w:val="008A59E2"/>
    <w:rsid w:val="008A5A32"/>
    <w:rsid w:val="008A6B91"/>
    <w:rsid w:val="008A6E5F"/>
    <w:rsid w:val="008A736A"/>
    <w:rsid w:val="008A7584"/>
    <w:rsid w:val="008A7735"/>
    <w:rsid w:val="008A7B99"/>
    <w:rsid w:val="008B0A67"/>
    <w:rsid w:val="008B0E7A"/>
    <w:rsid w:val="008B156D"/>
    <w:rsid w:val="008B1E0F"/>
    <w:rsid w:val="008B1F77"/>
    <w:rsid w:val="008B2070"/>
    <w:rsid w:val="008B25F9"/>
    <w:rsid w:val="008B359E"/>
    <w:rsid w:val="008B36A8"/>
    <w:rsid w:val="008B3CFA"/>
    <w:rsid w:val="008B3F75"/>
    <w:rsid w:val="008B4AAA"/>
    <w:rsid w:val="008B59B2"/>
    <w:rsid w:val="008B650D"/>
    <w:rsid w:val="008B68A9"/>
    <w:rsid w:val="008B76BB"/>
    <w:rsid w:val="008C04E5"/>
    <w:rsid w:val="008C1144"/>
    <w:rsid w:val="008C11F4"/>
    <w:rsid w:val="008C1EA8"/>
    <w:rsid w:val="008C2FD1"/>
    <w:rsid w:val="008C3D38"/>
    <w:rsid w:val="008C467F"/>
    <w:rsid w:val="008C469A"/>
    <w:rsid w:val="008C6083"/>
    <w:rsid w:val="008C681F"/>
    <w:rsid w:val="008C7433"/>
    <w:rsid w:val="008C7A6D"/>
    <w:rsid w:val="008D056C"/>
    <w:rsid w:val="008D0CAA"/>
    <w:rsid w:val="008D1860"/>
    <w:rsid w:val="008D25E1"/>
    <w:rsid w:val="008D25E2"/>
    <w:rsid w:val="008D2A90"/>
    <w:rsid w:val="008D3E23"/>
    <w:rsid w:val="008D420C"/>
    <w:rsid w:val="008D48ED"/>
    <w:rsid w:val="008D4912"/>
    <w:rsid w:val="008D509E"/>
    <w:rsid w:val="008D50F8"/>
    <w:rsid w:val="008D5942"/>
    <w:rsid w:val="008D6F13"/>
    <w:rsid w:val="008D7440"/>
    <w:rsid w:val="008D79AB"/>
    <w:rsid w:val="008E078C"/>
    <w:rsid w:val="008E0B3E"/>
    <w:rsid w:val="008E0C85"/>
    <w:rsid w:val="008E0E30"/>
    <w:rsid w:val="008E2EDC"/>
    <w:rsid w:val="008E3634"/>
    <w:rsid w:val="008E3A78"/>
    <w:rsid w:val="008E3BA6"/>
    <w:rsid w:val="008E51BE"/>
    <w:rsid w:val="008E570C"/>
    <w:rsid w:val="008E5DCE"/>
    <w:rsid w:val="008E5F74"/>
    <w:rsid w:val="008E5F80"/>
    <w:rsid w:val="008E613B"/>
    <w:rsid w:val="008E637D"/>
    <w:rsid w:val="008E75A2"/>
    <w:rsid w:val="008F0F9B"/>
    <w:rsid w:val="008F168F"/>
    <w:rsid w:val="008F1D4F"/>
    <w:rsid w:val="008F2317"/>
    <w:rsid w:val="008F3222"/>
    <w:rsid w:val="008F3EF4"/>
    <w:rsid w:val="008F4681"/>
    <w:rsid w:val="008F46CA"/>
    <w:rsid w:val="008F4B84"/>
    <w:rsid w:val="008F6E09"/>
    <w:rsid w:val="008F7241"/>
    <w:rsid w:val="008F757A"/>
    <w:rsid w:val="0090099C"/>
    <w:rsid w:val="00900B91"/>
    <w:rsid w:val="00901A24"/>
    <w:rsid w:val="00901C99"/>
    <w:rsid w:val="00902321"/>
    <w:rsid w:val="0090257C"/>
    <w:rsid w:val="009027DF"/>
    <w:rsid w:val="00902A56"/>
    <w:rsid w:val="00902E6E"/>
    <w:rsid w:val="0090378F"/>
    <w:rsid w:val="00903D60"/>
    <w:rsid w:val="00905CBC"/>
    <w:rsid w:val="00907039"/>
    <w:rsid w:val="0090730E"/>
    <w:rsid w:val="009100E9"/>
    <w:rsid w:val="0091043A"/>
    <w:rsid w:val="009134DC"/>
    <w:rsid w:val="00913CCC"/>
    <w:rsid w:val="00914AB5"/>
    <w:rsid w:val="009151CB"/>
    <w:rsid w:val="00915CF5"/>
    <w:rsid w:val="00915FD8"/>
    <w:rsid w:val="009160D8"/>
    <w:rsid w:val="00916E55"/>
    <w:rsid w:val="00916ED1"/>
    <w:rsid w:val="009200C6"/>
    <w:rsid w:val="009210E0"/>
    <w:rsid w:val="00921638"/>
    <w:rsid w:val="0092245B"/>
    <w:rsid w:val="00923099"/>
    <w:rsid w:val="00923F88"/>
    <w:rsid w:val="009242B9"/>
    <w:rsid w:val="00924C04"/>
    <w:rsid w:val="00926ABB"/>
    <w:rsid w:val="00927CFE"/>
    <w:rsid w:val="00927E6A"/>
    <w:rsid w:val="009306BC"/>
    <w:rsid w:val="00930E2D"/>
    <w:rsid w:val="00931A8F"/>
    <w:rsid w:val="0093206C"/>
    <w:rsid w:val="00932238"/>
    <w:rsid w:val="00932299"/>
    <w:rsid w:val="0093258E"/>
    <w:rsid w:val="00932DF4"/>
    <w:rsid w:val="00932E69"/>
    <w:rsid w:val="009337ED"/>
    <w:rsid w:val="0093386C"/>
    <w:rsid w:val="009341A4"/>
    <w:rsid w:val="0093463D"/>
    <w:rsid w:val="00935272"/>
    <w:rsid w:val="00935437"/>
    <w:rsid w:val="00936C57"/>
    <w:rsid w:val="009405CA"/>
    <w:rsid w:val="009405D5"/>
    <w:rsid w:val="00940A19"/>
    <w:rsid w:val="00941384"/>
    <w:rsid w:val="00941BA7"/>
    <w:rsid w:val="00942002"/>
    <w:rsid w:val="009429A0"/>
    <w:rsid w:val="00942F2D"/>
    <w:rsid w:val="00943025"/>
    <w:rsid w:val="00943A5B"/>
    <w:rsid w:val="00944382"/>
    <w:rsid w:val="009443AA"/>
    <w:rsid w:val="00945601"/>
    <w:rsid w:val="00945737"/>
    <w:rsid w:val="00945B90"/>
    <w:rsid w:val="009461E3"/>
    <w:rsid w:val="00946F34"/>
    <w:rsid w:val="00946F69"/>
    <w:rsid w:val="009479ED"/>
    <w:rsid w:val="00947A52"/>
    <w:rsid w:val="00947C84"/>
    <w:rsid w:val="00950D62"/>
    <w:rsid w:val="00951A9D"/>
    <w:rsid w:val="00951DD7"/>
    <w:rsid w:val="00953C6A"/>
    <w:rsid w:val="00954A45"/>
    <w:rsid w:val="00956877"/>
    <w:rsid w:val="00956C5F"/>
    <w:rsid w:val="0095704F"/>
    <w:rsid w:val="0095759B"/>
    <w:rsid w:val="0095783C"/>
    <w:rsid w:val="00957A79"/>
    <w:rsid w:val="009609F8"/>
    <w:rsid w:val="00960A09"/>
    <w:rsid w:val="00962A15"/>
    <w:rsid w:val="009636B1"/>
    <w:rsid w:val="009641EF"/>
    <w:rsid w:val="0096507F"/>
    <w:rsid w:val="00965B20"/>
    <w:rsid w:val="00965FB2"/>
    <w:rsid w:val="00966060"/>
    <w:rsid w:val="00966DE8"/>
    <w:rsid w:val="0096738F"/>
    <w:rsid w:val="0096765B"/>
    <w:rsid w:val="009677E1"/>
    <w:rsid w:val="00967AB2"/>
    <w:rsid w:val="0097054A"/>
    <w:rsid w:val="009708A9"/>
    <w:rsid w:val="00970FA0"/>
    <w:rsid w:val="00971AB3"/>
    <w:rsid w:val="00971BC0"/>
    <w:rsid w:val="00972179"/>
    <w:rsid w:val="009735D0"/>
    <w:rsid w:val="009742FE"/>
    <w:rsid w:val="00974449"/>
    <w:rsid w:val="00974A94"/>
    <w:rsid w:val="00974AD8"/>
    <w:rsid w:val="0097532B"/>
    <w:rsid w:val="00975DDB"/>
    <w:rsid w:val="009760AE"/>
    <w:rsid w:val="00977590"/>
    <w:rsid w:val="00977611"/>
    <w:rsid w:val="009805C5"/>
    <w:rsid w:val="00980BEB"/>
    <w:rsid w:val="00981216"/>
    <w:rsid w:val="0098149E"/>
    <w:rsid w:val="00981602"/>
    <w:rsid w:val="00981833"/>
    <w:rsid w:val="00981858"/>
    <w:rsid w:val="009819E8"/>
    <w:rsid w:val="00982350"/>
    <w:rsid w:val="009829BB"/>
    <w:rsid w:val="00983A5F"/>
    <w:rsid w:val="00983B31"/>
    <w:rsid w:val="00983BDF"/>
    <w:rsid w:val="00983C7E"/>
    <w:rsid w:val="009842AD"/>
    <w:rsid w:val="00984794"/>
    <w:rsid w:val="00984F8F"/>
    <w:rsid w:val="00985549"/>
    <w:rsid w:val="00985CB5"/>
    <w:rsid w:val="00985DB5"/>
    <w:rsid w:val="00985F23"/>
    <w:rsid w:val="00987773"/>
    <w:rsid w:val="00987968"/>
    <w:rsid w:val="009909E9"/>
    <w:rsid w:val="00990AFB"/>
    <w:rsid w:val="0099228F"/>
    <w:rsid w:val="00992342"/>
    <w:rsid w:val="00992645"/>
    <w:rsid w:val="00992788"/>
    <w:rsid w:val="009927C7"/>
    <w:rsid w:val="0099349D"/>
    <w:rsid w:val="00993E67"/>
    <w:rsid w:val="00994309"/>
    <w:rsid w:val="00994B6E"/>
    <w:rsid w:val="00995529"/>
    <w:rsid w:val="0099576D"/>
    <w:rsid w:val="009963D2"/>
    <w:rsid w:val="00996780"/>
    <w:rsid w:val="0099754C"/>
    <w:rsid w:val="009978EA"/>
    <w:rsid w:val="00997B05"/>
    <w:rsid w:val="009A12E8"/>
    <w:rsid w:val="009A16D9"/>
    <w:rsid w:val="009A1D71"/>
    <w:rsid w:val="009A20D7"/>
    <w:rsid w:val="009A21EE"/>
    <w:rsid w:val="009A23D5"/>
    <w:rsid w:val="009A23F8"/>
    <w:rsid w:val="009A2C9D"/>
    <w:rsid w:val="009A32EC"/>
    <w:rsid w:val="009A36E7"/>
    <w:rsid w:val="009A4F67"/>
    <w:rsid w:val="009A54EB"/>
    <w:rsid w:val="009A58F4"/>
    <w:rsid w:val="009A730C"/>
    <w:rsid w:val="009B1AC0"/>
    <w:rsid w:val="009B1E2F"/>
    <w:rsid w:val="009B1F4F"/>
    <w:rsid w:val="009B25E6"/>
    <w:rsid w:val="009B2A8E"/>
    <w:rsid w:val="009B38E6"/>
    <w:rsid w:val="009B5043"/>
    <w:rsid w:val="009B6BA5"/>
    <w:rsid w:val="009B6CB0"/>
    <w:rsid w:val="009B6EF5"/>
    <w:rsid w:val="009B70DA"/>
    <w:rsid w:val="009B757C"/>
    <w:rsid w:val="009C0ED9"/>
    <w:rsid w:val="009C23C4"/>
    <w:rsid w:val="009C2797"/>
    <w:rsid w:val="009C3160"/>
    <w:rsid w:val="009C3BBD"/>
    <w:rsid w:val="009C5175"/>
    <w:rsid w:val="009C532B"/>
    <w:rsid w:val="009C56FB"/>
    <w:rsid w:val="009C5F63"/>
    <w:rsid w:val="009C6B73"/>
    <w:rsid w:val="009C7516"/>
    <w:rsid w:val="009C7D91"/>
    <w:rsid w:val="009D17C5"/>
    <w:rsid w:val="009D1E0A"/>
    <w:rsid w:val="009D324A"/>
    <w:rsid w:val="009D4AA5"/>
    <w:rsid w:val="009D4DD8"/>
    <w:rsid w:val="009D58C7"/>
    <w:rsid w:val="009D5F8F"/>
    <w:rsid w:val="009D667D"/>
    <w:rsid w:val="009D6B84"/>
    <w:rsid w:val="009D717C"/>
    <w:rsid w:val="009D7287"/>
    <w:rsid w:val="009D7429"/>
    <w:rsid w:val="009E007A"/>
    <w:rsid w:val="009E1CDE"/>
    <w:rsid w:val="009E41E4"/>
    <w:rsid w:val="009E4FBF"/>
    <w:rsid w:val="009E5231"/>
    <w:rsid w:val="009E55CC"/>
    <w:rsid w:val="009E5711"/>
    <w:rsid w:val="009E6C1A"/>
    <w:rsid w:val="009E6DC8"/>
    <w:rsid w:val="009F004C"/>
    <w:rsid w:val="009F066A"/>
    <w:rsid w:val="009F0910"/>
    <w:rsid w:val="009F0ED2"/>
    <w:rsid w:val="009F0F18"/>
    <w:rsid w:val="009F1192"/>
    <w:rsid w:val="009F11B2"/>
    <w:rsid w:val="009F16F4"/>
    <w:rsid w:val="009F1733"/>
    <w:rsid w:val="009F1805"/>
    <w:rsid w:val="009F2AC7"/>
    <w:rsid w:val="009F3E59"/>
    <w:rsid w:val="009F476B"/>
    <w:rsid w:val="009F57D9"/>
    <w:rsid w:val="00A0027C"/>
    <w:rsid w:val="00A00367"/>
    <w:rsid w:val="00A01693"/>
    <w:rsid w:val="00A0173E"/>
    <w:rsid w:val="00A01B52"/>
    <w:rsid w:val="00A01C48"/>
    <w:rsid w:val="00A02358"/>
    <w:rsid w:val="00A027ED"/>
    <w:rsid w:val="00A0335E"/>
    <w:rsid w:val="00A038E9"/>
    <w:rsid w:val="00A0502C"/>
    <w:rsid w:val="00A05D5D"/>
    <w:rsid w:val="00A10B60"/>
    <w:rsid w:val="00A11223"/>
    <w:rsid w:val="00A1197B"/>
    <w:rsid w:val="00A11A0C"/>
    <w:rsid w:val="00A1229F"/>
    <w:rsid w:val="00A1245F"/>
    <w:rsid w:val="00A12A06"/>
    <w:rsid w:val="00A14A76"/>
    <w:rsid w:val="00A14EA1"/>
    <w:rsid w:val="00A1541E"/>
    <w:rsid w:val="00A15B97"/>
    <w:rsid w:val="00A15E62"/>
    <w:rsid w:val="00A16424"/>
    <w:rsid w:val="00A16701"/>
    <w:rsid w:val="00A1709B"/>
    <w:rsid w:val="00A17A6A"/>
    <w:rsid w:val="00A17AE5"/>
    <w:rsid w:val="00A20ECC"/>
    <w:rsid w:val="00A23DF7"/>
    <w:rsid w:val="00A24F57"/>
    <w:rsid w:val="00A27014"/>
    <w:rsid w:val="00A27135"/>
    <w:rsid w:val="00A27B8C"/>
    <w:rsid w:val="00A27D63"/>
    <w:rsid w:val="00A30408"/>
    <w:rsid w:val="00A31613"/>
    <w:rsid w:val="00A32606"/>
    <w:rsid w:val="00A32980"/>
    <w:rsid w:val="00A32E5E"/>
    <w:rsid w:val="00A33158"/>
    <w:rsid w:val="00A341CB"/>
    <w:rsid w:val="00A365D9"/>
    <w:rsid w:val="00A36C52"/>
    <w:rsid w:val="00A375CA"/>
    <w:rsid w:val="00A37BF1"/>
    <w:rsid w:val="00A4060D"/>
    <w:rsid w:val="00A41414"/>
    <w:rsid w:val="00A41517"/>
    <w:rsid w:val="00A417A2"/>
    <w:rsid w:val="00A42535"/>
    <w:rsid w:val="00A42E2B"/>
    <w:rsid w:val="00A4421A"/>
    <w:rsid w:val="00A4426D"/>
    <w:rsid w:val="00A4477D"/>
    <w:rsid w:val="00A45D97"/>
    <w:rsid w:val="00A468EC"/>
    <w:rsid w:val="00A46DA3"/>
    <w:rsid w:val="00A47626"/>
    <w:rsid w:val="00A47A49"/>
    <w:rsid w:val="00A529BF"/>
    <w:rsid w:val="00A533D5"/>
    <w:rsid w:val="00A5465F"/>
    <w:rsid w:val="00A54FB4"/>
    <w:rsid w:val="00A55B40"/>
    <w:rsid w:val="00A55EA4"/>
    <w:rsid w:val="00A56412"/>
    <w:rsid w:val="00A56689"/>
    <w:rsid w:val="00A56B6B"/>
    <w:rsid w:val="00A57DF5"/>
    <w:rsid w:val="00A600AA"/>
    <w:rsid w:val="00A61686"/>
    <w:rsid w:val="00A6187B"/>
    <w:rsid w:val="00A618A4"/>
    <w:rsid w:val="00A61A6A"/>
    <w:rsid w:val="00A628BA"/>
    <w:rsid w:val="00A6317D"/>
    <w:rsid w:val="00A633CB"/>
    <w:rsid w:val="00A64249"/>
    <w:rsid w:val="00A64595"/>
    <w:rsid w:val="00A64730"/>
    <w:rsid w:val="00A658F5"/>
    <w:rsid w:val="00A65FC1"/>
    <w:rsid w:val="00A66321"/>
    <w:rsid w:val="00A66AD9"/>
    <w:rsid w:val="00A67CD3"/>
    <w:rsid w:val="00A67D80"/>
    <w:rsid w:val="00A70BE6"/>
    <w:rsid w:val="00A70F67"/>
    <w:rsid w:val="00A7171E"/>
    <w:rsid w:val="00A71B7E"/>
    <w:rsid w:val="00A71F33"/>
    <w:rsid w:val="00A72D4A"/>
    <w:rsid w:val="00A7377F"/>
    <w:rsid w:val="00A74433"/>
    <w:rsid w:val="00A752E8"/>
    <w:rsid w:val="00A758D1"/>
    <w:rsid w:val="00A804E4"/>
    <w:rsid w:val="00A808CF"/>
    <w:rsid w:val="00A80C82"/>
    <w:rsid w:val="00A80E7F"/>
    <w:rsid w:val="00A812A4"/>
    <w:rsid w:val="00A81AA9"/>
    <w:rsid w:val="00A81E53"/>
    <w:rsid w:val="00A824BB"/>
    <w:rsid w:val="00A829F4"/>
    <w:rsid w:val="00A85730"/>
    <w:rsid w:val="00A85A95"/>
    <w:rsid w:val="00A85ECE"/>
    <w:rsid w:val="00A864A6"/>
    <w:rsid w:val="00A8694A"/>
    <w:rsid w:val="00A903F3"/>
    <w:rsid w:val="00A916B1"/>
    <w:rsid w:val="00A91CA9"/>
    <w:rsid w:val="00A9328A"/>
    <w:rsid w:val="00A939C1"/>
    <w:rsid w:val="00A9406C"/>
    <w:rsid w:val="00A941A8"/>
    <w:rsid w:val="00A95228"/>
    <w:rsid w:val="00AA061D"/>
    <w:rsid w:val="00AA12B0"/>
    <w:rsid w:val="00AA18C0"/>
    <w:rsid w:val="00AA2747"/>
    <w:rsid w:val="00AA33A4"/>
    <w:rsid w:val="00AA500B"/>
    <w:rsid w:val="00AA5AF4"/>
    <w:rsid w:val="00AA6354"/>
    <w:rsid w:val="00AA71D4"/>
    <w:rsid w:val="00AA7886"/>
    <w:rsid w:val="00AB0AD2"/>
    <w:rsid w:val="00AB1879"/>
    <w:rsid w:val="00AB1943"/>
    <w:rsid w:val="00AB21B9"/>
    <w:rsid w:val="00AB28FD"/>
    <w:rsid w:val="00AB2D93"/>
    <w:rsid w:val="00AB30D8"/>
    <w:rsid w:val="00AB3895"/>
    <w:rsid w:val="00AB45E2"/>
    <w:rsid w:val="00AB4BD9"/>
    <w:rsid w:val="00AB4D76"/>
    <w:rsid w:val="00AB7F3F"/>
    <w:rsid w:val="00AC0A69"/>
    <w:rsid w:val="00AC1601"/>
    <w:rsid w:val="00AC1DAC"/>
    <w:rsid w:val="00AC24E4"/>
    <w:rsid w:val="00AC2A44"/>
    <w:rsid w:val="00AC2CDF"/>
    <w:rsid w:val="00AC39B8"/>
    <w:rsid w:val="00AC46E8"/>
    <w:rsid w:val="00AC6BBB"/>
    <w:rsid w:val="00AC7282"/>
    <w:rsid w:val="00AC780B"/>
    <w:rsid w:val="00AC7D7E"/>
    <w:rsid w:val="00AD01CD"/>
    <w:rsid w:val="00AD0667"/>
    <w:rsid w:val="00AD1394"/>
    <w:rsid w:val="00AD255A"/>
    <w:rsid w:val="00AD2F7A"/>
    <w:rsid w:val="00AD4354"/>
    <w:rsid w:val="00AD4657"/>
    <w:rsid w:val="00AD468F"/>
    <w:rsid w:val="00AD58C2"/>
    <w:rsid w:val="00AD6622"/>
    <w:rsid w:val="00AD693A"/>
    <w:rsid w:val="00AD6E1F"/>
    <w:rsid w:val="00AD7156"/>
    <w:rsid w:val="00AD752F"/>
    <w:rsid w:val="00AD79FC"/>
    <w:rsid w:val="00AE07B2"/>
    <w:rsid w:val="00AE0A20"/>
    <w:rsid w:val="00AE1647"/>
    <w:rsid w:val="00AE2D2C"/>
    <w:rsid w:val="00AE2FD0"/>
    <w:rsid w:val="00AE45D4"/>
    <w:rsid w:val="00AE5BCA"/>
    <w:rsid w:val="00AE5D16"/>
    <w:rsid w:val="00AE6B5B"/>
    <w:rsid w:val="00AE6C89"/>
    <w:rsid w:val="00AE7BC0"/>
    <w:rsid w:val="00AF03AA"/>
    <w:rsid w:val="00AF08A6"/>
    <w:rsid w:val="00AF0B30"/>
    <w:rsid w:val="00AF0BBE"/>
    <w:rsid w:val="00AF2A36"/>
    <w:rsid w:val="00AF2FFB"/>
    <w:rsid w:val="00AF4A2F"/>
    <w:rsid w:val="00AF4A6D"/>
    <w:rsid w:val="00AF4BDF"/>
    <w:rsid w:val="00AF4E37"/>
    <w:rsid w:val="00AF4EA6"/>
    <w:rsid w:val="00AF5991"/>
    <w:rsid w:val="00AF6431"/>
    <w:rsid w:val="00AF75D2"/>
    <w:rsid w:val="00AF7FEA"/>
    <w:rsid w:val="00B0056B"/>
    <w:rsid w:val="00B00BD1"/>
    <w:rsid w:val="00B01A79"/>
    <w:rsid w:val="00B02358"/>
    <w:rsid w:val="00B02378"/>
    <w:rsid w:val="00B02948"/>
    <w:rsid w:val="00B04E25"/>
    <w:rsid w:val="00B05302"/>
    <w:rsid w:val="00B054B0"/>
    <w:rsid w:val="00B06BE4"/>
    <w:rsid w:val="00B073B4"/>
    <w:rsid w:val="00B10671"/>
    <w:rsid w:val="00B1073D"/>
    <w:rsid w:val="00B10FC8"/>
    <w:rsid w:val="00B11DCD"/>
    <w:rsid w:val="00B11DF6"/>
    <w:rsid w:val="00B13876"/>
    <w:rsid w:val="00B139A6"/>
    <w:rsid w:val="00B14C82"/>
    <w:rsid w:val="00B16797"/>
    <w:rsid w:val="00B1741F"/>
    <w:rsid w:val="00B17E1D"/>
    <w:rsid w:val="00B17F0F"/>
    <w:rsid w:val="00B2104C"/>
    <w:rsid w:val="00B21A12"/>
    <w:rsid w:val="00B21F9A"/>
    <w:rsid w:val="00B24E7F"/>
    <w:rsid w:val="00B27745"/>
    <w:rsid w:val="00B32317"/>
    <w:rsid w:val="00B33E9D"/>
    <w:rsid w:val="00B345E9"/>
    <w:rsid w:val="00B360E9"/>
    <w:rsid w:val="00B36A7F"/>
    <w:rsid w:val="00B36CE0"/>
    <w:rsid w:val="00B37125"/>
    <w:rsid w:val="00B3757F"/>
    <w:rsid w:val="00B40FFE"/>
    <w:rsid w:val="00B417AA"/>
    <w:rsid w:val="00B41B5C"/>
    <w:rsid w:val="00B4204F"/>
    <w:rsid w:val="00B424E4"/>
    <w:rsid w:val="00B43A10"/>
    <w:rsid w:val="00B43C28"/>
    <w:rsid w:val="00B453CB"/>
    <w:rsid w:val="00B4575D"/>
    <w:rsid w:val="00B466F9"/>
    <w:rsid w:val="00B46930"/>
    <w:rsid w:val="00B471B5"/>
    <w:rsid w:val="00B50B02"/>
    <w:rsid w:val="00B517AF"/>
    <w:rsid w:val="00B51AF4"/>
    <w:rsid w:val="00B51B27"/>
    <w:rsid w:val="00B5202E"/>
    <w:rsid w:val="00B52946"/>
    <w:rsid w:val="00B52949"/>
    <w:rsid w:val="00B53E0A"/>
    <w:rsid w:val="00B54756"/>
    <w:rsid w:val="00B55BB8"/>
    <w:rsid w:val="00B573F8"/>
    <w:rsid w:val="00B61C24"/>
    <w:rsid w:val="00B6246E"/>
    <w:rsid w:val="00B66283"/>
    <w:rsid w:val="00B66C97"/>
    <w:rsid w:val="00B66D93"/>
    <w:rsid w:val="00B678A7"/>
    <w:rsid w:val="00B67965"/>
    <w:rsid w:val="00B701A2"/>
    <w:rsid w:val="00B71926"/>
    <w:rsid w:val="00B720AF"/>
    <w:rsid w:val="00B73221"/>
    <w:rsid w:val="00B733AD"/>
    <w:rsid w:val="00B73A92"/>
    <w:rsid w:val="00B74001"/>
    <w:rsid w:val="00B75066"/>
    <w:rsid w:val="00B75BC2"/>
    <w:rsid w:val="00B76069"/>
    <w:rsid w:val="00B76A98"/>
    <w:rsid w:val="00B76D64"/>
    <w:rsid w:val="00B77BBE"/>
    <w:rsid w:val="00B77C4F"/>
    <w:rsid w:val="00B77CDD"/>
    <w:rsid w:val="00B80098"/>
    <w:rsid w:val="00B80202"/>
    <w:rsid w:val="00B80DB4"/>
    <w:rsid w:val="00B810B1"/>
    <w:rsid w:val="00B81C6F"/>
    <w:rsid w:val="00B8228E"/>
    <w:rsid w:val="00B831B2"/>
    <w:rsid w:val="00B83E15"/>
    <w:rsid w:val="00B852F4"/>
    <w:rsid w:val="00B86A09"/>
    <w:rsid w:val="00B86E05"/>
    <w:rsid w:val="00B87776"/>
    <w:rsid w:val="00B90766"/>
    <w:rsid w:val="00B90921"/>
    <w:rsid w:val="00B90DD7"/>
    <w:rsid w:val="00B9118F"/>
    <w:rsid w:val="00B92A7A"/>
    <w:rsid w:val="00B93446"/>
    <w:rsid w:val="00B93722"/>
    <w:rsid w:val="00B942BB"/>
    <w:rsid w:val="00BA1391"/>
    <w:rsid w:val="00BA18DB"/>
    <w:rsid w:val="00BA35FE"/>
    <w:rsid w:val="00BA3A01"/>
    <w:rsid w:val="00BA4020"/>
    <w:rsid w:val="00BA4B8B"/>
    <w:rsid w:val="00BA5098"/>
    <w:rsid w:val="00BA5815"/>
    <w:rsid w:val="00BA63A5"/>
    <w:rsid w:val="00BA6B43"/>
    <w:rsid w:val="00BA797D"/>
    <w:rsid w:val="00BB0C31"/>
    <w:rsid w:val="00BB0EBA"/>
    <w:rsid w:val="00BB133C"/>
    <w:rsid w:val="00BB16CD"/>
    <w:rsid w:val="00BB1EDA"/>
    <w:rsid w:val="00BB2525"/>
    <w:rsid w:val="00BB2A6B"/>
    <w:rsid w:val="00BB3108"/>
    <w:rsid w:val="00BB3155"/>
    <w:rsid w:val="00BB3236"/>
    <w:rsid w:val="00BB405F"/>
    <w:rsid w:val="00BB4154"/>
    <w:rsid w:val="00BB5414"/>
    <w:rsid w:val="00BB54E8"/>
    <w:rsid w:val="00BB577C"/>
    <w:rsid w:val="00BB5BEF"/>
    <w:rsid w:val="00BB62D5"/>
    <w:rsid w:val="00BB6322"/>
    <w:rsid w:val="00BB6486"/>
    <w:rsid w:val="00BC26DA"/>
    <w:rsid w:val="00BC2880"/>
    <w:rsid w:val="00BC31AD"/>
    <w:rsid w:val="00BC3309"/>
    <w:rsid w:val="00BC42D0"/>
    <w:rsid w:val="00BC4906"/>
    <w:rsid w:val="00BC629A"/>
    <w:rsid w:val="00BC6748"/>
    <w:rsid w:val="00BC753C"/>
    <w:rsid w:val="00BC7F35"/>
    <w:rsid w:val="00BD0BB7"/>
    <w:rsid w:val="00BD0F41"/>
    <w:rsid w:val="00BD101D"/>
    <w:rsid w:val="00BD1D16"/>
    <w:rsid w:val="00BD1DC1"/>
    <w:rsid w:val="00BD3FAF"/>
    <w:rsid w:val="00BD452D"/>
    <w:rsid w:val="00BD45D0"/>
    <w:rsid w:val="00BD47FE"/>
    <w:rsid w:val="00BD6D56"/>
    <w:rsid w:val="00BD7308"/>
    <w:rsid w:val="00BD7313"/>
    <w:rsid w:val="00BD757F"/>
    <w:rsid w:val="00BD7CD4"/>
    <w:rsid w:val="00BD7D5E"/>
    <w:rsid w:val="00BE0756"/>
    <w:rsid w:val="00BE0F31"/>
    <w:rsid w:val="00BE1C97"/>
    <w:rsid w:val="00BE23E0"/>
    <w:rsid w:val="00BE246C"/>
    <w:rsid w:val="00BE283C"/>
    <w:rsid w:val="00BE2E37"/>
    <w:rsid w:val="00BE3883"/>
    <w:rsid w:val="00BE3A15"/>
    <w:rsid w:val="00BE44FC"/>
    <w:rsid w:val="00BE5998"/>
    <w:rsid w:val="00BE5BE5"/>
    <w:rsid w:val="00BE6C4F"/>
    <w:rsid w:val="00BF07C0"/>
    <w:rsid w:val="00BF1A91"/>
    <w:rsid w:val="00BF1C29"/>
    <w:rsid w:val="00BF23FB"/>
    <w:rsid w:val="00BF2737"/>
    <w:rsid w:val="00BF29A3"/>
    <w:rsid w:val="00BF2FF8"/>
    <w:rsid w:val="00BF3542"/>
    <w:rsid w:val="00BF4008"/>
    <w:rsid w:val="00BF4921"/>
    <w:rsid w:val="00BF571C"/>
    <w:rsid w:val="00BF59D2"/>
    <w:rsid w:val="00BF6958"/>
    <w:rsid w:val="00BF6F61"/>
    <w:rsid w:val="00BF70A9"/>
    <w:rsid w:val="00BF75B9"/>
    <w:rsid w:val="00C00EAD"/>
    <w:rsid w:val="00C0157D"/>
    <w:rsid w:val="00C02053"/>
    <w:rsid w:val="00C02381"/>
    <w:rsid w:val="00C02D3D"/>
    <w:rsid w:val="00C03A18"/>
    <w:rsid w:val="00C0464E"/>
    <w:rsid w:val="00C04752"/>
    <w:rsid w:val="00C0507C"/>
    <w:rsid w:val="00C07923"/>
    <w:rsid w:val="00C1047F"/>
    <w:rsid w:val="00C111BE"/>
    <w:rsid w:val="00C1129C"/>
    <w:rsid w:val="00C12147"/>
    <w:rsid w:val="00C122A8"/>
    <w:rsid w:val="00C124D0"/>
    <w:rsid w:val="00C12690"/>
    <w:rsid w:val="00C12A57"/>
    <w:rsid w:val="00C1316C"/>
    <w:rsid w:val="00C146B4"/>
    <w:rsid w:val="00C146EC"/>
    <w:rsid w:val="00C150F0"/>
    <w:rsid w:val="00C151E8"/>
    <w:rsid w:val="00C15410"/>
    <w:rsid w:val="00C15643"/>
    <w:rsid w:val="00C156C4"/>
    <w:rsid w:val="00C15E58"/>
    <w:rsid w:val="00C15FB0"/>
    <w:rsid w:val="00C160E0"/>
    <w:rsid w:val="00C16486"/>
    <w:rsid w:val="00C165D7"/>
    <w:rsid w:val="00C16975"/>
    <w:rsid w:val="00C16EB1"/>
    <w:rsid w:val="00C1756E"/>
    <w:rsid w:val="00C20183"/>
    <w:rsid w:val="00C20932"/>
    <w:rsid w:val="00C21E45"/>
    <w:rsid w:val="00C21F75"/>
    <w:rsid w:val="00C2240F"/>
    <w:rsid w:val="00C2260B"/>
    <w:rsid w:val="00C22B32"/>
    <w:rsid w:val="00C231F3"/>
    <w:rsid w:val="00C23599"/>
    <w:rsid w:val="00C243E2"/>
    <w:rsid w:val="00C24645"/>
    <w:rsid w:val="00C24BE3"/>
    <w:rsid w:val="00C24F30"/>
    <w:rsid w:val="00C250FB"/>
    <w:rsid w:val="00C2514F"/>
    <w:rsid w:val="00C25815"/>
    <w:rsid w:val="00C26325"/>
    <w:rsid w:val="00C26720"/>
    <w:rsid w:val="00C26A9E"/>
    <w:rsid w:val="00C275F0"/>
    <w:rsid w:val="00C27F1C"/>
    <w:rsid w:val="00C30A6D"/>
    <w:rsid w:val="00C30ACF"/>
    <w:rsid w:val="00C30B44"/>
    <w:rsid w:val="00C323CF"/>
    <w:rsid w:val="00C32785"/>
    <w:rsid w:val="00C3292C"/>
    <w:rsid w:val="00C33ED4"/>
    <w:rsid w:val="00C34E84"/>
    <w:rsid w:val="00C35020"/>
    <w:rsid w:val="00C354E4"/>
    <w:rsid w:val="00C35EF3"/>
    <w:rsid w:val="00C35F48"/>
    <w:rsid w:val="00C373C0"/>
    <w:rsid w:val="00C40A8D"/>
    <w:rsid w:val="00C411EA"/>
    <w:rsid w:val="00C43792"/>
    <w:rsid w:val="00C448A3"/>
    <w:rsid w:val="00C45B6C"/>
    <w:rsid w:val="00C4684C"/>
    <w:rsid w:val="00C46ACD"/>
    <w:rsid w:val="00C47884"/>
    <w:rsid w:val="00C50B45"/>
    <w:rsid w:val="00C511C4"/>
    <w:rsid w:val="00C51705"/>
    <w:rsid w:val="00C5192E"/>
    <w:rsid w:val="00C51E3D"/>
    <w:rsid w:val="00C52D07"/>
    <w:rsid w:val="00C53EC6"/>
    <w:rsid w:val="00C53F9B"/>
    <w:rsid w:val="00C544F1"/>
    <w:rsid w:val="00C547D9"/>
    <w:rsid w:val="00C54B75"/>
    <w:rsid w:val="00C5629D"/>
    <w:rsid w:val="00C57EE8"/>
    <w:rsid w:val="00C60B18"/>
    <w:rsid w:val="00C60BE2"/>
    <w:rsid w:val="00C61E2F"/>
    <w:rsid w:val="00C622E0"/>
    <w:rsid w:val="00C62EE0"/>
    <w:rsid w:val="00C630B7"/>
    <w:rsid w:val="00C63288"/>
    <w:rsid w:val="00C642F6"/>
    <w:rsid w:val="00C64F0A"/>
    <w:rsid w:val="00C65D82"/>
    <w:rsid w:val="00C667B6"/>
    <w:rsid w:val="00C67BFF"/>
    <w:rsid w:val="00C71952"/>
    <w:rsid w:val="00C72038"/>
    <w:rsid w:val="00C72D60"/>
    <w:rsid w:val="00C732E0"/>
    <w:rsid w:val="00C7353D"/>
    <w:rsid w:val="00C7397D"/>
    <w:rsid w:val="00C73A92"/>
    <w:rsid w:val="00C7439E"/>
    <w:rsid w:val="00C755C3"/>
    <w:rsid w:val="00C7780F"/>
    <w:rsid w:val="00C810A7"/>
    <w:rsid w:val="00C81D95"/>
    <w:rsid w:val="00C82D10"/>
    <w:rsid w:val="00C838FB"/>
    <w:rsid w:val="00C84D25"/>
    <w:rsid w:val="00C8651B"/>
    <w:rsid w:val="00C8674C"/>
    <w:rsid w:val="00C904CF"/>
    <w:rsid w:val="00C90BE3"/>
    <w:rsid w:val="00C91171"/>
    <w:rsid w:val="00C916C2"/>
    <w:rsid w:val="00C92E34"/>
    <w:rsid w:val="00C930B3"/>
    <w:rsid w:val="00C93285"/>
    <w:rsid w:val="00C93AD8"/>
    <w:rsid w:val="00C93C7B"/>
    <w:rsid w:val="00C93FF1"/>
    <w:rsid w:val="00C94435"/>
    <w:rsid w:val="00C946F7"/>
    <w:rsid w:val="00C9488F"/>
    <w:rsid w:val="00C94F70"/>
    <w:rsid w:val="00C9504F"/>
    <w:rsid w:val="00C9556A"/>
    <w:rsid w:val="00C9622E"/>
    <w:rsid w:val="00C96487"/>
    <w:rsid w:val="00C9720B"/>
    <w:rsid w:val="00C9782E"/>
    <w:rsid w:val="00CA0153"/>
    <w:rsid w:val="00CA09BD"/>
    <w:rsid w:val="00CA0E9D"/>
    <w:rsid w:val="00CA41D4"/>
    <w:rsid w:val="00CA52F9"/>
    <w:rsid w:val="00CA5D41"/>
    <w:rsid w:val="00CA62E6"/>
    <w:rsid w:val="00CA6476"/>
    <w:rsid w:val="00CA69EC"/>
    <w:rsid w:val="00CA7947"/>
    <w:rsid w:val="00CB058A"/>
    <w:rsid w:val="00CB07F2"/>
    <w:rsid w:val="00CB0967"/>
    <w:rsid w:val="00CB2D35"/>
    <w:rsid w:val="00CB2D8C"/>
    <w:rsid w:val="00CB366F"/>
    <w:rsid w:val="00CB60AB"/>
    <w:rsid w:val="00CB66CA"/>
    <w:rsid w:val="00CB6919"/>
    <w:rsid w:val="00CB6CF9"/>
    <w:rsid w:val="00CB79F4"/>
    <w:rsid w:val="00CB7A15"/>
    <w:rsid w:val="00CC2682"/>
    <w:rsid w:val="00CC302A"/>
    <w:rsid w:val="00CC4E8D"/>
    <w:rsid w:val="00CC5816"/>
    <w:rsid w:val="00CC66A7"/>
    <w:rsid w:val="00CC67BF"/>
    <w:rsid w:val="00CC699C"/>
    <w:rsid w:val="00CC6E92"/>
    <w:rsid w:val="00CC7417"/>
    <w:rsid w:val="00CC7A62"/>
    <w:rsid w:val="00CD0B00"/>
    <w:rsid w:val="00CD30C7"/>
    <w:rsid w:val="00CD5A38"/>
    <w:rsid w:val="00CD66AE"/>
    <w:rsid w:val="00CD69CB"/>
    <w:rsid w:val="00CD6AC1"/>
    <w:rsid w:val="00CE0C40"/>
    <w:rsid w:val="00CE0E98"/>
    <w:rsid w:val="00CE134D"/>
    <w:rsid w:val="00CE1E83"/>
    <w:rsid w:val="00CE26AF"/>
    <w:rsid w:val="00CE3A4F"/>
    <w:rsid w:val="00CE3CBD"/>
    <w:rsid w:val="00CE565F"/>
    <w:rsid w:val="00CE5BAE"/>
    <w:rsid w:val="00CE5DEB"/>
    <w:rsid w:val="00CE63C3"/>
    <w:rsid w:val="00CE67F1"/>
    <w:rsid w:val="00CE730C"/>
    <w:rsid w:val="00CE7446"/>
    <w:rsid w:val="00CE7796"/>
    <w:rsid w:val="00CF0624"/>
    <w:rsid w:val="00CF0E74"/>
    <w:rsid w:val="00CF1BA7"/>
    <w:rsid w:val="00CF3330"/>
    <w:rsid w:val="00CF580D"/>
    <w:rsid w:val="00CF5B09"/>
    <w:rsid w:val="00CF60AD"/>
    <w:rsid w:val="00CF6FC9"/>
    <w:rsid w:val="00CF7180"/>
    <w:rsid w:val="00CF7605"/>
    <w:rsid w:val="00D007EB"/>
    <w:rsid w:val="00D00962"/>
    <w:rsid w:val="00D01C37"/>
    <w:rsid w:val="00D01C53"/>
    <w:rsid w:val="00D02282"/>
    <w:rsid w:val="00D0288B"/>
    <w:rsid w:val="00D02D3E"/>
    <w:rsid w:val="00D0331B"/>
    <w:rsid w:val="00D0527A"/>
    <w:rsid w:val="00D05E97"/>
    <w:rsid w:val="00D06209"/>
    <w:rsid w:val="00D06951"/>
    <w:rsid w:val="00D07BEE"/>
    <w:rsid w:val="00D106D3"/>
    <w:rsid w:val="00D112E4"/>
    <w:rsid w:val="00D12FB6"/>
    <w:rsid w:val="00D136DE"/>
    <w:rsid w:val="00D1373E"/>
    <w:rsid w:val="00D13F7E"/>
    <w:rsid w:val="00D14F1F"/>
    <w:rsid w:val="00D150C1"/>
    <w:rsid w:val="00D16114"/>
    <w:rsid w:val="00D16542"/>
    <w:rsid w:val="00D16B71"/>
    <w:rsid w:val="00D17084"/>
    <w:rsid w:val="00D1763A"/>
    <w:rsid w:val="00D2073F"/>
    <w:rsid w:val="00D20F27"/>
    <w:rsid w:val="00D21A82"/>
    <w:rsid w:val="00D22BBE"/>
    <w:rsid w:val="00D24D11"/>
    <w:rsid w:val="00D25E29"/>
    <w:rsid w:val="00D27354"/>
    <w:rsid w:val="00D2772C"/>
    <w:rsid w:val="00D2792D"/>
    <w:rsid w:val="00D27A81"/>
    <w:rsid w:val="00D27B6F"/>
    <w:rsid w:val="00D31CBC"/>
    <w:rsid w:val="00D32708"/>
    <w:rsid w:val="00D32988"/>
    <w:rsid w:val="00D335D3"/>
    <w:rsid w:val="00D33CE6"/>
    <w:rsid w:val="00D348F3"/>
    <w:rsid w:val="00D34A8A"/>
    <w:rsid w:val="00D3541B"/>
    <w:rsid w:val="00D3642D"/>
    <w:rsid w:val="00D36C31"/>
    <w:rsid w:val="00D36D2D"/>
    <w:rsid w:val="00D37363"/>
    <w:rsid w:val="00D40E12"/>
    <w:rsid w:val="00D420C5"/>
    <w:rsid w:val="00D43651"/>
    <w:rsid w:val="00D436A4"/>
    <w:rsid w:val="00D4397F"/>
    <w:rsid w:val="00D43BB2"/>
    <w:rsid w:val="00D43DF9"/>
    <w:rsid w:val="00D445D6"/>
    <w:rsid w:val="00D448D5"/>
    <w:rsid w:val="00D452B2"/>
    <w:rsid w:val="00D454AE"/>
    <w:rsid w:val="00D4625B"/>
    <w:rsid w:val="00D47708"/>
    <w:rsid w:val="00D50391"/>
    <w:rsid w:val="00D506BA"/>
    <w:rsid w:val="00D50769"/>
    <w:rsid w:val="00D50E31"/>
    <w:rsid w:val="00D50E33"/>
    <w:rsid w:val="00D51934"/>
    <w:rsid w:val="00D526D5"/>
    <w:rsid w:val="00D527CB"/>
    <w:rsid w:val="00D5294D"/>
    <w:rsid w:val="00D5416C"/>
    <w:rsid w:val="00D548FF"/>
    <w:rsid w:val="00D55A9E"/>
    <w:rsid w:val="00D5649D"/>
    <w:rsid w:val="00D56D79"/>
    <w:rsid w:val="00D601DA"/>
    <w:rsid w:val="00D606B8"/>
    <w:rsid w:val="00D60A2A"/>
    <w:rsid w:val="00D61862"/>
    <w:rsid w:val="00D6252C"/>
    <w:rsid w:val="00D63106"/>
    <w:rsid w:val="00D6331A"/>
    <w:rsid w:val="00D63EF2"/>
    <w:rsid w:val="00D64DFF"/>
    <w:rsid w:val="00D6571C"/>
    <w:rsid w:val="00D65D4E"/>
    <w:rsid w:val="00D66489"/>
    <w:rsid w:val="00D66AEE"/>
    <w:rsid w:val="00D67B09"/>
    <w:rsid w:val="00D7047A"/>
    <w:rsid w:val="00D735B0"/>
    <w:rsid w:val="00D73708"/>
    <w:rsid w:val="00D748A3"/>
    <w:rsid w:val="00D7563C"/>
    <w:rsid w:val="00D75799"/>
    <w:rsid w:val="00D80919"/>
    <w:rsid w:val="00D810BA"/>
    <w:rsid w:val="00D813BD"/>
    <w:rsid w:val="00D822D6"/>
    <w:rsid w:val="00D829D1"/>
    <w:rsid w:val="00D85F7E"/>
    <w:rsid w:val="00D85FF2"/>
    <w:rsid w:val="00D8619F"/>
    <w:rsid w:val="00D86D21"/>
    <w:rsid w:val="00D8716A"/>
    <w:rsid w:val="00D90CD2"/>
    <w:rsid w:val="00D914B8"/>
    <w:rsid w:val="00D91841"/>
    <w:rsid w:val="00D92F23"/>
    <w:rsid w:val="00D931BA"/>
    <w:rsid w:val="00D932B7"/>
    <w:rsid w:val="00D93A1F"/>
    <w:rsid w:val="00D9439C"/>
    <w:rsid w:val="00D95369"/>
    <w:rsid w:val="00D95EEC"/>
    <w:rsid w:val="00D96663"/>
    <w:rsid w:val="00D97484"/>
    <w:rsid w:val="00DA006D"/>
    <w:rsid w:val="00DA0BE7"/>
    <w:rsid w:val="00DA13C5"/>
    <w:rsid w:val="00DA17C6"/>
    <w:rsid w:val="00DA20E8"/>
    <w:rsid w:val="00DA219C"/>
    <w:rsid w:val="00DA21C6"/>
    <w:rsid w:val="00DA2805"/>
    <w:rsid w:val="00DA2E59"/>
    <w:rsid w:val="00DA4AE0"/>
    <w:rsid w:val="00DA5C6F"/>
    <w:rsid w:val="00DA5ED6"/>
    <w:rsid w:val="00DA6C47"/>
    <w:rsid w:val="00DA785D"/>
    <w:rsid w:val="00DB2545"/>
    <w:rsid w:val="00DB25E4"/>
    <w:rsid w:val="00DB35E5"/>
    <w:rsid w:val="00DB3C52"/>
    <w:rsid w:val="00DB3E9F"/>
    <w:rsid w:val="00DB4154"/>
    <w:rsid w:val="00DB4B37"/>
    <w:rsid w:val="00DB64D4"/>
    <w:rsid w:val="00DB6F38"/>
    <w:rsid w:val="00DB7A42"/>
    <w:rsid w:val="00DC03DA"/>
    <w:rsid w:val="00DC0AC8"/>
    <w:rsid w:val="00DC0F6D"/>
    <w:rsid w:val="00DC16E0"/>
    <w:rsid w:val="00DC2E05"/>
    <w:rsid w:val="00DC331C"/>
    <w:rsid w:val="00DC3750"/>
    <w:rsid w:val="00DC37EE"/>
    <w:rsid w:val="00DC425E"/>
    <w:rsid w:val="00DC4ECB"/>
    <w:rsid w:val="00DC540F"/>
    <w:rsid w:val="00DC618C"/>
    <w:rsid w:val="00DC6262"/>
    <w:rsid w:val="00DC6C45"/>
    <w:rsid w:val="00DD01DA"/>
    <w:rsid w:val="00DD02D1"/>
    <w:rsid w:val="00DD04F2"/>
    <w:rsid w:val="00DD0610"/>
    <w:rsid w:val="00DD1273"/>
    <w:rsid w:val="00DD196C"/>
    <w:rsid w:val="00DD1EB5"/>
    <w:rsid w:val="00DD34E2"/>
    <w:rsid w:val="00DD381A"/>
    <w:rsid w:val="00DD56D8"/>
    <w:rsid w:val="00DD5A97"/>
    <w:rsid w:val="00DD7E1D"/>
    <w:rsid w:val="00DE1D5B"/>
    <w:rsid w:val="00DE22B9"/>
    <w:rsid w:val="00DE2FC4"/>
    <w:rsid w:val="00DE4042"/>
    <w:rsid w:val="00DE4138"/>
    <w:rsid w:val="00DE49C0"/>
    <w:rsid w:val="00DE5140"/>
    <w:rsid w:val="00DE57F9"/>
    <w:rsid w:val="00DE5999"/>
    <w:rsid w:val="00DE5AF1"/>
    <w:rsid w:val="00DE6F43"/>
    <w:rsid w:val="00DE7DDE"/>
    <w:rsid w:val="00DF2C0D"/>
    <w:rsid w:val="00DF4729"/>
    <w:rsid w:val="00DF480F"/>
    <w:rsid w:val="00DF5064"/>
    <w:rsid w:val="00E00D77"/>
    <w:rsid w:val="00E0350C"/>
    <w:rsid w:val="00E04114"/>
    <w:rsid w:val="00E04ED8"/>
    <w:rsid w:val="00E05A87"/>
    <w:rsid w:val="00E071DC"/>
    <w:rsid w:val="00E073AB"/>
    <w:rsid w:val="00E10889"/>
    <w:rsid w:val="00E10910"/>
    <w:rsid w:val="00E12E63"/>
    <w:rsid w:val="00E138A7"/>
    <w:rsid w:val="00E16A47"/>
    <w:rsid w:val="00E219A6"/>
    <w:rsid w:val="00E21B47"/>
    <w:rsid w:val="00E22755"/>
    <w:rsid w:val="00E237DD"/>
    <w:rsid w:val="00E243EA"/>
    <w:rsid w:val="00E24A54"/>
    <w:rsid w:val="00E24DE6"/>
    <w:rsid w:val="00E24FE8"/>
    <w:rsid w:val="00E25E19"/>
    <w:rsid w:val="00E25F5C"/>
    <w:rsid w:val="00E26826"/>
    <w:rsid w:val="00E27112"/>
    <w:rsid w:val="00E30178"/>
    <w:rsid w:val="00E31BB3"/>
    <w:rsid w:val="00E31CA2"/>
    <w:rsid w:val="00E31DC4"/>
    <w:rsid w:val="00E33AE3"/>
    <w:rsid w:val="00E33EBB"/>
    <w:rsid w:val="00E3471E"/>
    <w:rsid w:val="00E34C5C"/>
    <w:rsid w:val="00E35023"/>
    <w:rsid w:val="00E357CF"/>
    <w:rsid w:val="00E36D10"/>
    <w:rsid w:val="00E37177"/>
    <w:rsid w:val="00E3729A"/>
    <w:rsid w:val="00E37FAD"/>
    <w:rsid w:val="00E416DB"/>
    <w:rsid w:val="00E422DF"/>
    <w:rsid w:val="00E426BB"/>
    <w:rsid w:val="00E45F61"/>
    <w:rsid w:val="00E5030F"/>
    <w:rsid w:val="00E50A1B"/>
    <w:rsid w:val="00E52182"/>
    <w:rsid w:val="00E52346"/>
    <w:rsid w:val="00E53816"/>
    <w:rsid w:val="00E54950"/>
    <w:rsid w:val="00E552B8"/>
    <w:rsid w:val="00E562DF"/>
    <w:rsid w:val="00E57291"/>
    <w:rsid w:val="00E579AC"/>
    <w:rsid w:val="00E60D40"/>
    <w:rsid w:val="00E61DD9"/>
    <w:rsid w:val="00E62658"/>
    <w:rsid w:val="00E6334C"/>
    <w:rsid w:val="00E637B8"/>
    <w:rsid w:val="00E63A51"/>
    <w:rsid w:val="00E63E2F"/>
    <w:rsid w:val="00E651E8"/>
    <w:rsid w:val="00E655C9"/>
    <w:rsid w:val="00E65F5C"/>
    <w:rsid w:val="00E6647F"/>
    <w:rsid w:val="00E668C0"/>
    <w:rsid w:val="00E675A6"/>
    <w:rsid w:val="00E70245"/>
    <w:rsid w:val="00E71174"/>
    <w:rsid w:val="00E720B1"/>
    <w:rsid w:val="00E72F85"/>
    <w:rsid w:val="00E740D1"/>
    <w:rsid w:val="00E74947"/>
    <w:rsid w:val="00E74A0A"/>
    <w:rsid w:val="00E75506"/>
    <w:rsid w:val="00E756DF"/>
    <w:rsid w:val="00E75BC5"/>
    <w:rsid w:val="00E77093"/>
    <w:rsid w:val="00E77A78"/>
    <w:rsid w:val="00E77C68"/>
    <w:rsid w:val="00E80FAA"/>
    <w:rsid w:val="00E814D7"/>
    <w:rsid w:val="00E81ADF"/>
    <w:rsid w:val="00E81D26"/>
    <w:rsid w:val="00E833E9"/>
    <w:rsid w:val="00E8344E"/>
    <w:rsid w:val="00E83506"/>
    <w:rsid w:val="00E851DF"/>
    <w:rsid w:val="00E8574E"/>
    <w:rsid w:val="00E87F6C"/>
    <w:rsid w:val="00E93204"/>
    <w:rsid w:val="00E93D3E"/>
    <w:rsid w:val="00E93E5E"/>
    <w:rsid w:val="00E95292"/>
    <w:rsid w:val="00E9543F"/>
    <w:rsid w:val="00E95626"/>
    <w:rsid w:val="00E95BC7"/>
    <w:rsid w:val="00E9747C"/>
    <w:rsid w:val="00E97501"/>
    <w:rsid w:val="00EA1F13"/>
    <w:rsid w:val="00EA2400"/>
    <w:rsid w:val="00EA3A60"/>
    <w:rsid w:val="00EA404A"/>
    <w:rsid w:val="00EA487A"/>
    <w:rsid w:val="00EA4894"/>
    <w:rsid w:val="00EA48A4"/>
    <w:rsid w:val="00EA48FD"/>
    <w:rsid w:val="00EA5739"/>
    <w:rsid w:val="00EA5D3A"/>
    <w:rsid w:val="00EA7878"/>
    <w:rsid w:val="00EA7925"/>
    <w:rsid w:val="00EA7A9B"/>
    <w:rsid w:val="00EA7F36"/>
    <w:rsid w:val="00EB0602"/>
    <w:rsid w:val="00EB1263"/>
    <w:rsid w:val="00EB1774"/>
    <w:rsid w:val="00EB1EBA"/>
    <w:rsid w:val="00EB2358"/>
    <w:rsid w:val="00EB2DBA"/>
    <w:rsid w:val="00EB3713"/>
    <w:rsid w:val="00EB3FBF"/>
    <w:rsid w:val="00EB50BF"/>
    <w:rsid w:val="00EB64C1"/>
    <w:rsid w:val="00EB706E"/>
    <w:rsid w:val="00EB7491"/>
    <w:rsid w:val="00EB7CB0"/>
    <w:rsid w:val="00EC053B"/>
    <w:rsid w:val="00EC093B"/>
    <w:rsid w:val="00EC0B2A"/>
    <w:rsid w:val="00EC116C"/>
    <w:rsid w:val="00EC127C"/>
    <w:rsid w:val="00EC1A88"/>
    <w:rsid w:val="00EC1BED"/>
    <w:rsid w:val="00EC2068"/>
    <w:rsid w:val="00EC2463"/>
    <w:rsid w:val="00EC2B16"/>
    <w:rsid w:val="00EC3CEB"/>
    <w:rsid w:val="00EC5664"/>
    <w:rsid w:val="00EC5BDE"/>
    <w:rsid w:val="00EC603C"/>
    <w:rsid w:val="00EC6096"/>
    <w:rsid w:val="00EC6BA7"/>
    <w:rsid w:val="00EC6F08"/>
    <w:rsid w:val="00EC78B2"/>
    <w:rsid w:val="00EC794C"/>
    <w:rsid w:val="00ED0518"/>
    <w:rsid w:val="00ED0772"/>
    <w:rsid w:val="00ED0A8A"/>
    <w:rsid w:val="00ED1EBE"/>
    <w:rsid w:val="00ED2BE8"/>
    <w:rsid w:val="00ED2CA8"/>
    <w:rsid w:val="00ED3196"/>
    <w:rsid w:val="00ED4F25"/>
    <w:rsid w:val="00ED518E"/>
    <w:rsid w:val="00ED6ACD"/>
    <w:rsid w:val="00ED73EA"/>
    <w:rsid w:val="00ED743D"/>
    <w:rsid w:val="00ED7C1D"/>
    <w:rsid w:val="00EE1AA0"/>
    <w:rsid w:val="00EE1B93"/>
    <w:rsid w:val="00EE1EDC"/>
    <w:rsid w:val="00EE26C4"/>
    <w:rsid w:val="00EE2E48"/>
    <w:rsid w:val="00EE44DD"/>
    <w:rsid w:val="00EE46A0"/>
    <w:rsid w:val="00EE56C7"/>
    <w:rsid w:val="00EE65BC"/>
    <w:rsid w:val="00EF0E8E"/>
    <w:rsid w:val="00EF1618"/>
    <w:rsid w:val="00EF20C0"/>
    <w:rsid w:val="00EF318A"/>
    <w:rsid w:val="00EF352F"/>
    <w:rsid w:val="00EF5B2F"/>
    <w:rsid w:val="00EF671A"/>
    <w:rsid w:val="00F00EAA"/>
    <w:rsid w:val="00F01297"/>
    <w:rsid w:val="00F013CA"/>
    <w:rsid w:val="00F02F93"/>
    <w:rsid w:val="00F03A8F"/>
    <w:rsid w:val="00F067FE"/>
    <w:rsid w:val="00F06A1F"/>
    <w:rsid w:val="00F06C0A"/>
    <w:rsid w:val="00F070B1"/>
    <w:rsid w:val="00F07311"/>
    <w:rsid w:val="00F10876"/>
    <w:rsid w:val="00F1285A"/>
    <w:rsid w:val="00F13354"/>
    <w:rsid w:val="00F13562"/>
    <w:rsid w:val="00F14296"/>
    <w:rsid w:val="00F14ADF"/>
    <w:rsid w:val="00F14F8D"/>
    <w:rsid w:val="00F15038"/>
    <w:rsid w:val="00F162ED"/>
    <w:rsid w:val="00F16C96"/>
    <w:rsid w:val="00F17DDD"/>
    <w:rsid w:val="00F205D4"/>
    <w:rsid w:val="00F20C68"/>
    <w:rsid w:val="00F2106B"/>
    <w:rsid w:val="00F21138"/>
    <w:rsid w:val="00F229E1"/>
    <w:rsid w:val="00F233EE"/>
    <w:rsid w:val="00F25589"/>
    <w:rsid w:val="00F25A17"/>
    <w:rsid w:val="00F25B2B"/>
    <w:rsid w:val="00F25CCB"/>
    <w:rsid w:val="00F26A03"/>
    <w:rsid w:val="00F27AA6"/>
    <w:rsid w:val="00F3020F"/>
    <w:rsid w:val="00F32134"/>
    <w:rsid w:val="00F32614"/>
    <w:rsid w:val="00F32885"/>
    <w:rsid w:val="00F33190"/>
    <w:rsid w:val="00F33884"/>
    <w:rsid w:val="00F34C12"/>
    <w:rsid w:val="00F365D9"/>
    <w:rsid w:val="00F36C4A"/>
    <w:rsid w:val="00F40068"/>
    <w:rsid w:val="00F4082F"/>
    <w:rsid w:val="00F40B35"/>
    <w:rsid w:val="00F41BC4"/>
    <w:rsid w:val="00F41F0B"/>
    <w:rsid w:val="00F42492"/>
    <w:rsid w:val="00F46321"/>
    <w:rsid w:val="00F47780"/>
    <w:rsid w:val="00F50141"/>
    <w:rsid w:val="00F503AD"/>
    <w:rsid w:val="00F504B5"/>
    <w:rsid w:val="00F50E23"/>
    <w:rsid w:val="00F50E28"/>
    <w:rsid w:val="00F50F15"/>
    <w:rsid w:val="00F5235D"/>
    <w:rsid w:val="00F52567"/>
    <w:rsid w:val="00F535AC"/>
    <w:rsid w:val="00F53602"/>
    <w:rsid w:val="00F53BC7"/>
    <w:rsid w:val="00F53CA2"/>
    <w:rsid w:val="00F543B8"/>
    <w:rsid w:val="00F55434"/>
    <w:rsid w:val="00F55821"/>
    <w:rsid w:val="00F563E1"/>
    <w:rsid w:val="00F564C6"/>
    <w:rsid w:val="00F564F7"/>
    <w:rsid w:val="00F56779"/>
    <w:rsid w:val="00F57B89"/>
    <w:rsid w:val="00F61130"/>
    <w:rsid w:val="00F61157"/>
    <w:rsid w:val="00F61A8F"/>
    <w:rsid w:val="00F62B6D"/>
    <w:rsid w:val="00F62D72"/>
    <w:rsid w:val="00F64AC6"/>
    <w:rsid w:val="00F64FE1"/>
    <w:rsid w:val="00F657EF"/>
    <w:rsid w:val="00F66600"/>
    <w:rsid w:val="00F66825"/>
    <w:rsid w:val="00F66C48"/>
    <w:rsid w:val="00F700D5"/>
    <w:rsid w:val="00F7268B"/>
    <w:rsid w:val="00F728AB"/>
    <w:rsid w:val="00F72C3A"/>
    <w:rsid w:val="00F72CD2"/>
    <w:rsid w:val="00F731F1"/>
    <w:rsid w:val="00F75122"/>
    <w:rsid w:val="00F75EC8"/>
    <w:rsid w:val="00F75EFF"/>
    <w:rsid w:val="00F76746"/>
    <w:rsid w:val="00F76C51"/>
    <w:rsid w:val="00F77502"/>
    <w:rsid w:val="00F777EB"/>
    <w:rsid w:val="00F81586"/>
    <w:rsid w:val="00F819CB"/>
    <w:rsid w:val="00F823A3"/>
    <w:rsid w:val="00F8248C"/>
    <w:rsid w:val="00F82BA8"/>
    <w:rsid w:val="00F83ADF"/>
    <w:rsid w:val="00F83CBB"/>
    <w:rsid w:val="00F8725A"/>
    <w:rsid w:val="00F91ADF"/>
    <w:rsid w:val="00F9219D"/>
    <w:rsid w:val="00F928B2"/>
    <w:rsid w:val="00F94040"/>
    <w:rsid w:val="00F94781"/>
    <w:rsid w:val="00F95470"/>
    <w:rsid w:val="00F95EC3"/>
    <w:rsid w:val="00F95EF7"/>
    <w:rsid w:val="00F96B2C"/>
    <w:rsid w:val="00F970AA"/>
    <w:rsid w:val="00F972D0"/>
    <w:rsid w:val="00F977C6"/>
    <w:rsid w:val="00F97883"/>
    <w:rsid w:val="00FA02EE"/>
    <w:rsid w:val="00FA09D7"/>
    <w:rsid w:val="00FA17B6"/>
    <w:rsid w:val="00FA1B5F"/>
    <w:rsid w:val="00FA4DA6"/>
    <w:rsid w:val="00FA4F6E"/>
    <w:rsid w:val="00FA6672"/>
    <w:rsid w:val="00FA6714"/>
    <w:rsid w:val="00FA764E"/>
    <w:rsid w:val="00FA76C4"/>
    <w:rsid w:val="00FA773B"/>
    <w:rsid w:val="00FA7B67"/>
    <w:rsid w:val="00FB0231"/>
    <w:rsid w:val="00FB08A6"/>
    <w:rsid w:val="00FB1B5B"/>
    <w:rsid w:val="00FB2646"/>
    <w:rsid w:val="00FB3BB6"/>
    <w:rsid w:val="00FB4A96"/>
    <w:rsid w:val="00FB57F3"/>
    <w:rsid w:val="00FB5D10"/>
    <w:rsid w:val="00FB5F6F"/>
    <w:rsid w:val="00FB60E1"/>
    <w:rsid w:val="00FB6216"/>
    <w:rsid w:val="00FC0DA4"/>
    <w:rsid w:val="00FC16CD"/>
    <w:rsid w:val="00FC1900"/>
    <w:rsid w:val="00FC2191"/>
    <w:rsid w:val="00FC39FB"/>
    <w:rsid w:val="00FC4A6B"/>
    <w:rsid w:val="00FC4BB7"/>
    <w:rsid w:val="00FC5F98"/>
    <w:rsid w:val="00FC6053"/>
    <w:rsid w:val="00FC6C9B"/>
    <w:rsid w:val="00FC6E93"/>
    <w:rsid w:val="00FC7723"/>
    <w:rsid w:val="00FD0BEA"/>
    <w:rsid w:val="00FD15EB"/>
    <w:rsid w:val="00FD2642"/>
    <w:rsid w:val="00FD37AC"/>
    <w:rsid w:val="00FD3A26"/>
    <w:rsid w:val="00FD4497"/>
    <w:rsid w:val="00FD60EF"/>
    <w:rsid w:val="00FD70E8"/>
    <w:rsid w:val="00FD78E7"/>
    <w:rsid w:val="00FE05BB"/>
    <w:rsid w:val="00FE091D"/>
    <w:rsid w:val="00FE12B2"/>
    <w:rsid w:val="00FE1B8B"/>
    <w:rsid w:val="00FE21D0"/>
    <w:rsid w:val="00FE2D57"/>
    <w:rsid w:val="00FE3466"/>
    <w:rsid w:val="00FE3B14"/>
    <w:rsid w:val="00FE3DB2"/>
    <w:rsid w:val="00FE71C6"/>
    <w:rsid w:val="00FE76DA"/>
    <w:rsid w:val="00FF01BE"/>
    <w:rsid w:val="00FF0BE8"/>
    <w:rsid w:val="00FF0E57"/>
    <w:rsid w:val="00FF16DB"/>
    <w:rsid w:val="00FF21A4"/>
    <w:rsid w:val="00FF286B"/>
    <w:rsid w:val="00FF3661"/>
    <w:rsid w:val="00FF3B6B"/>
    <w:rsid w:val="00FF48EE"/>
    <w:rsid w:val="00FF58C5"/>
    <w:rsid w:val="00FF76E2"/>
    <w:rsid w:val="00FF7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B78D7"/>
  <w15:docId w15:val="{99ECF4AC-1C91-46B3-8B22-80A9B2D28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14C"/>
  </w:style>
  <w:style w:type="paragraph" w:styleId="Heading1">
    <w:name w:val="heading 1"/>
    <w:basedOn w:val="Normal"/>
    <w:next w:val="Normal"/>
    <w:link w:val="Heading1Char"/>
    <w:uiPriority w:val="9"/>
    <w:qFormat/>
    <w:rsid w:val="00BC31AD"/>
    <w:pPr>
      <w:keepNext/>
      <w:keepLines/>
      <w:spacing w:before="480" w:after="0" w:line="240" w:lineRule="auto"/>
      <w:outlineLvl w:val="0"/>
    </w:pPr>
    <w:rPr>
      <w:rFonts w:ascii="Arial Bold" w:eastAsia="Times New Roman" w:hAnsi="Arial Bold" w:cs="Times New Roman"/>
      <w:b/>
      <w:bCs/>
      <w:smallCaps/>
      <w:color w:val="365F91"/>
      <w:sz w:val="36"/>
      <w:szCs w:val="28"/>
    </w:rPr>
  </w:style>
  <w:style w:type="paragraph" w:styleId="Heading2">
    <w:name w:val="heading 2"/>
    <w:basedOn w:val="Normal"/>
    <w:next w:val="Normal"/>
    <w:link w:val="Heading2Char"/>
    <w:qFormat/>
    <w:rsid w:val="00BC31AD"/>
    <w:pPr>
      <w:keepNext/>
      <w:pBdr>
        <w:bottom w:val="single" w:sz="2" w:space="1" w:color="365F91"/>
      </w:pBdr>
      <w:spacing w:after="360" w:line="240" w:lineRule="auto"/>
      <w:outlineLvl w:val="1"/>
    </w:pPr>
    <w:rPr>
      <w:rFonts w:ascii="Calibri" w:eastAsia="Times New Roman" w:hAnsi="Calibri" w:cs="Arial"/>
      <w:bCs/>
      <w:iCs/>
      <w:color w:val="0F243E"/>
      <w:spacing w:val="24"/>
      <w:sz w:val="48"/>
      <w:szCs w:val="28"/>
    </w:rPr>
  </w:style>
  <w:style w:type="paragraph" w:styleId="Heading3">
    <w:name w:val="heading 3"/>
    <w:basedOn w:val="Normal"/>
    <w:next w:val="Normal"/>
    <w:link w:val="Heading3Char"/>
    <w:uiPriority w:val="9"/>
    <w:unhideWhenUsed/>
    <w:qFormat/>
    <w:rsid w:val="00BC31AD"/>
    <w:pPr>
      <w:keepNext/>
      <w:keepLines/>
      <w:spacing w:before="120" w:after="240" w:line="240" w:lineRule="auto"/>
      <w:outlineLvl w:val="2"/>
    </w:pPr>
    <w:rPr>
      <w:rFonts w:ascii="Calibri" w:eastAsia="Times New Roman" w:hAnsi="Calibri" w:cs="Times New Roman"/>
      <w:bCs/>
      <w:color w:val="0F243E"/>
      <w:sz w:val="36"/>
    </w:rPr>
  </w:style>
  <w:style w:type="paragraph" w:styleId="Heading4">
    <w:name w:val="heading 4"/>
    <w:basedOn w:val="Normal"/>
    <w:next w:val="Normal"/>
    <w:link w:val="Heading4Char"/>
    <w:uiPriority w:val="9"/>
    <w:unhideWhenUsed/>
    <w:qFormat/>
    <w:rsid w:val="00BC31AD"/>
    <w:pPr>
      <w:keepNext/>
      <w:spacing w:before="120" w:after="0" w:line="240" w:lineRule="auto"/>
      <w:outlineLvl w:val="3"/>
    </w:pPr>
    <w:rPr>
      <w:rFonts w:ascii="Calibri" w:eastAsia="Times New Roman" w:hAnsi="Calibri" w:cs="Times New Roman"/>
      <w:b/>
      <w:bCs/>
      <w:sz w:val="28"/>
      <w:szCs w:val="28"/>
      <w:lang w:eastAsia="zh-CN"/>
    </w:rPr>
  </w:style>
  <w:style w:type="paragraph" w:styleId="Heading5">
    <w:name w:val="heading 5"/>
    <w:basedOn w:val="Normal"/>
    <w:next w:val="Normal"/>
    <w:link w:val="Heading5Char"/>
    <w:uiPriority w:val="9"/>
    <w:unhideWhenUsed/>
    <w:qFormat/>
    <w:rsid w:val="00BC31AD"/>
    <w:pPr>
      <w:keepNext/>
      <w:keepLines/>
      <w:spacing w:before="120" w:after="0" w:line="240" w:lineRule="auto"/>
      <w:outlineLvl w:val="4"/>
    </w:pPr>
    <w:rPr>
      <w:rFonts w:ascii="Calibri" w:eastAsia="Times New Roman" w:hAnsi="Calibri" w:cs="Times New Roman"/>
      <w:b/>
      <w:color w:val="006633"/>
      <w:sz w:val="24"/>
      <w:szCs w:val="24"/>
      <w:lang w:eastAsia="zh-CN"/>
    </w:rPr>
  </w:style>
  <w:style w:type="paragraph" w:styleId="Heading6">
    <w:name w:val="heading 6"/>
    <w:basedOn w:val="Normal"/>
    <w:next w:val="Normal"/>
    <w:link w:val="Heading6Char"/>
    <w:uiPriority w:val="99"/>
    <w:unhideWhenUsed/>
    <w:qFormat/>
    <w:rsid w:val="00BC31AD"/>
    <w:pPr>
      <w:keepNext/>
      <w:keepLines/>
      <w:spacing w:before="200" w:after="0" w:line="240" w:lineRule="auto"/>
      <w:outlineLvl w:val="5"/>
    </w:pPr>
    <w:rPr>
      <w:rFonts w:ascii="Cambria" w:eastAsia="Times New Roman" w:hAnsi="Cambria" w:cs="Times New Roman"/>
      <w:i/>
      <w:iCs/>
      <w:color w:val="243F60"/>
      <w:lang w:eastAsia="zh-CN"/>
    </w:rPr>
  </w:style>
  <w:style w:type="paragraph" w:styleId="Heading7">
    <w:name w:val="heading 7"/>
    <w:basedOn w:val="Normal"/>
    <w:next w:val="Normal"/>
    <w:link w:val="Heading7Char"/>
    <w:uiPriority w:val="9"/>
    <w:unhideWhenUsed/>
    <w:qFormat/>
    <w:rsid w:val="00BC31AD"/>
    <w:pPr>
      <w:keepNext/>
      <w:keepLines/>
      <w:spacing w:before="200" w:after="0" w:line="240" w:lineRule="auto"/>
      <w:outlineLvl w:val="6"/>
    </w:pPr>
    <w:rPr>
      <w:rFonts w:ascii="Calibri" w:eastAsia="Times New Roman" w:hAnsi="Calibri" w:cs="Times New Roman"/>
      <w:b/>
      <w:iCs/>
      <w:color w:val="40404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BC31AD"/>
    <w:pPr>
      <w:spacing w:after="240" w:line="240" w:lineRule="auto"/>
      <w:ind w:left="720"/>
    </w:pPr>
    <w:rPr>
      <w:rFonts w:ascii="Arial" w:eastAsia="Calibri" w:hAnsi="Arial" w:cs="Times New Roman"/>
    </w:rPr>
  </w:style>
  <w:style w:type="paragraph" w:styleId="Footer">
    <w:name w:val="footer"/>
    <w:basedOn w:val="Normal"/>
    <w:link w:val="FooterChar"/>
    <w:uiPriority w:val="99"/>
    <w:unhideWhenUsed/>
    <w:rsid w:val="00BC31AD"/>
    <w:pPr>
      <w:tabs>
        <w:tab w:val="center" w:pos="4680"/>
        <w:tab w:val="right" w:pos="9360"/>
      </w:tabs>
      <w:spacing w:after="0" w:line="240" w:lineRule="auto"/>
    </w:pPr>
    <w:rPr>
      <w:rFonts w:ascii="Arial" w:eastAsia="Calibri" w:hAnsi="Arial" w:cs="Times New Roman"/>
    </w:rPr>
  </w:style>
  <w:style w:type="character" w:customStyle="1" w:styleId="FooterChar">
    <w:name w:val="Footer Char"/>
    <w:basedOn w:val="DefaultParagraphFont"/>
    <w:link w:val="Footer"/>
    <w:uiPriority w:val="99"/>
    <w:rsid w:val="00BC31AD"/>
    <w:rPr>
      <w:rFonts w:ascii="Arial" w:eastAsia="Calibri" w:hAnsi="Arial" w:cs="Times New Roman"/>
    </w:rPr>
  </w:style>
  <w:style w:type="paragraph" w:customStyle="1" w:styleId="footerodd">
    <w:name w:val="footer_odd"/>
    <w:basedOn w:val="Footer"/>
    <w:qFormat/>
    <w:rsid w:val="00BC31AD"/>
    <w:pPr>
      <w:pBdr>
        <w:top w:val="single" w:sz="2" w:space="1" w:color="1F497D"/>
      </w:pBdr>
      <w:tabs>
        <w:tab w:val="clear" w:pos="4680"/>
      </w:tabs>
    </w:pPr>
    <w:rPr>
      <w:color w:val="7F7F7F"/>
      <w:sz w:val="18"/>
      <w:szCs w:val="18"/>
    </w:rPr>
  </w:style>
  <w:style w:type="paragraph" w:customStyle="1" w:styleId="footereven">
    <w:name w:val="footer_even"/>
    <w:basedOn w:val="footerodd"/>
    <w:qFormat/>
    <w:rsid w:val="00BC31AD"/>
    <w:rPr>
      <w:spacing w:val="60"/>
    </w:rPr>
  </w:style>
  <w:style w:type="paragraph" w:customStyle="1" w:styleId="hdg">
    <w:name w:val="hdg"/>
    <w:basedOn w:val="Normal"/>
    <w:qFormat/>
    <w:rsid w:val="00BC31AD"/>
    <w:pPr>
      <w:spacing w:after="120" w:line="240" w:lineRule="auto"/>
    </w:pPr>
    <w:rPr>
      <w:rFonts w:ascii="Calibri" w:eastAsia="Times New Roman" w:hAnsi="Calibri" w:cs="Times New Roman"/>
      <w:b/>
      <w:color w:val="006C31"/>
      <w:sz w:val="24"/>
      <w:szCs w:val="24"/>
    </w:rPr>
  </w:style>
  <w:style w:type="paragraph" w:styleId="Header">
    <w:name w:val="header"/>
    <w:basedOn w:val="Normal"/>
    <w:link w:val="HeaderChar"/>
    <w:uiPriority w:val="99"/>
    <w:unhideWhenUsed/>
    <w:rsid w:val="00BC31AD"/>
    <w:pPr>
      <w:tabs>
        <w:tab w:val="center" w:pos="4680"/>
        <w:tab w:val="right" w:pos="9360"/>
      </w:tabs>
      <w:spacing w:after="0" w:line="240" w:lineRule="auto"/>
    </w:pPr>
    <w:rPr>
      <w:rFonts w:ascii="Calibri" w:eastAsia="Calibri" w:hAnsi="Calibri" w:cs="Times New Roman"/>
      <w:sz w:val="20"/>
    </w:rPr>
  </w:style>
  <w:style w:type="character" w:customStyle="1" w:styleId="HeaderChar">
    <w:name w:val="Header Char"/>
    <w:basedOn w:val="DefaultParagraphFont"/>
    <w:link w:val="Header"/>
    <w:uiPriority w:val="99"/>
    <w:rsid w:val="00BC31AD"/>
    <w:rPr>
      <w:rFonts w:ascii="Calibri" w:eastAsia="Calibri" w:hAnsi="Calibri" w:cs="Times New Roman"/>
      <w:sz w:val="20"/>
    </w:rPr>
  </w:style>
  <w:style w:type="character" w:customStyle="1" w:styleId="Heading1Char">
    <w:name w:val="Heading 1 Char"/>
    <w:basedOn w:val="DefaultParagraphFont"/>
    <w:link w:val="Heading1"/>
    <w:uiPriority w:val="9"/>
    <w:rsid w:val="00BC31AD"/>
    <w:rPr>
      <w:rFonts w:ascii="Arial Bold" w:eastAsia="Times New Roman" w:hAnsi="Arial Bold" w:cs="Times New Roman"/>
      <w:b/>
      <w:bCs/>
      <w:smallCaps/>
      <w:color w:val="365F91"/>
      <w:sz w:val="36"/>
      <w:szCs w:val="28"/>
    </w:rPr>
  </w:style>
  <w:style w:type="character" w:customStyle="1" w:styleId="Heading2Char">
    <w:name w:val="Heading 2 Char"/>
    <w:basedOn w:val="DefaultParagraphFont"/>
    <w:link w:val="Heading2"/>
    <w:rsid w:val="00BC31AD"/>
    <w:rPr>
      <w:rFonts w:ascii="Calibri" w:eastAsia="Times New Roman" w:hAnsi="Calibri" w:cs="Arial"/>
      <w:bCs/>
      <w:iCs/>
      <w:color w:val="0F243E"/>
      <w:spacing w:val="24"/>
      <w:sz w:val="48"/>
      <w:szCs w:val="28"/>
    </w:rPr>
  </w:style>
  <w:style w:type="character" w:customStyle="1" w:styleId="Heading3Char">
    <w:name w:val="Heading 3 Char"/>
    <w:basedOn w:val="DefaultParagraphFont"/>
    <w:link w:val="Heading3"/>
    <w:uiPriority w:val="9"/>
    <w:rsid w:val="00BC31AD"/>
    <w:rPr>
      <w:rFonts w:ascii="Calibri" w:eastAsia="Times New Roman" w:hAnsi="Calibri" w:cs="Times New Roman"/>
      <w:bCs/>
      <w:color w:val="0F243E"/>
      <w:sz w:val="36"/>
    </w:rPr>
  </w:style>
  <w:style w:type="character" w:customStyle="1" w:styleId="Heading4Char">
    <w:name w:val="Heading 4 Char"/>
    <w:basedOn w:val="DefaultParagraphFont"/>
    <w:link w:val="Heading4"/>
    <w:uiPriority w:val="9"/>
    <w:rsid w:val="00BC31AD"/>
    <w:rPr>
      <w:rFonts w:ascii="Calibri" w:eastAsia="Times New Roman" w:hAnsi="Calibri" w:cs="Times New Roman"/>
      <w:b/>
      <w:bCs/>
      <w:sz w:val="28"/>
      <w:szCs w:val="28"/>
      <w:lang w:eastAsia="zh-CN"/>
    </w:rPr>
  </w:style>
  <w:style w:type="character" w:customStyle="1" w:styleId="Heading5Char">
    <w:name w:val="Heading 5 Char"/>
    <w:basedOn w:val="DefaultParagraphFont"/>
    <w:link w:val="Heading5"/>
    <w:uiPriority w:val="9"/>
    <w:rsid w:val="00BC31AD"/>
    <w:rPr>
      <w:rFonts w:ascii="Calibri" w:eastAsia="Times New Roman" w:hAnsi="Calibri" w:cs="Times New Roman"/>
      <w:b/>
      <w:color w:val="006633"/>
      <w:sz w:val="24"/>
      <w:szCs w:val="24"/>
      <w:lang w:eastAsia="zh-CN"/>
    </w:rPr>
  </w:style>
  <w:style w:type="character" w:customStyle="1" w:styleId="Heading6Char">
    <w:name w:val="Heading 6 Char"/>
    <w:basedOn w:val="DefaultParagraphFont"/>
    <w:link w:val="Heading6"/>
    <w:uiPriority w:val="99"/>
    <w:rsid w:val="00BC31AD"/>
    <w:rPr>
      <w:rFonts w:ascii="Cambria" w:eastAsia="Times New Roman" w:hAnsi="Cambria" w:cs="Times New Roman"/>
      <w:i/>
      <w:iCs/>
      <w:color w:val="243F60"/>
      <w:lang w:eastAsia="zh-CN"/>
    </w:rPr>
  </w:style>
  <w:style w:type="character" w:customStyle="1" w:styleId="Heading7Char">
    <w:name w:val="Heading 7 Char"/>
    <w:basedOn w:val="DefaultParagraphFont"/>
    <w:link w:val="Heading7"/>
    <w:uiPriority w:val="9"/>
    <w:rsid w:val="00BC31AD"/>
    <w:rPr>
      <w:rFonts w:ascii="Calibri" w:eastAsia="Times New Roman" w:hAnsi="Calibri" w:cs="Times New Roman"/>
      <w:b/>
      <w:iCs/>
      <w:color w:val="404040"/>
      <w:lang w:eastAsia="zh-CN"/>
    </w:rPr>
  </w:style>
  <w:style w:type="paragraph" w:customStyle="1" w:styleId="Heading2Like">
    <w:name w:val="Heading2Like"/>
    <w:basedOn w:val="Heading2"/>
    <w:next w:val="Normal"/>
    <w:qFormat/>
    <w:rsid w:val="00BC31AD"/>
    <w:pPr>
      <w:spacing w:after="480"/>
    </w:pPr>
  </w:style>
  <w:style w:type="paragraph" w:customStyle="1" w:styleId="Heading2like0">
    <w:name w:val="Heading2like"/>
    <w:basedOn w:val="Heading2"/>
    <w:next w:val="Normal"/>
    <w:qFormat/>
    <w:rsid w:val="00BC31AD"/>
  </w:style>
  <w:style w:type="paragraph" w:customStyle="1" w:styleId="Heading3Like">
    <w:name w:val="Heading3Like"/>
    <w:basedOn w:val="Heading3"/>
    <w:next w:val="Normal"/>
    <w:qFormat/>
    <w:rsid w:val="00BC31AD"/>
  </w:style>
  <w:style w:type="paragraph" w:customStyle="1" w:styleId="Heading5Like">
    <w:name w:val="Heading5Like"/>
    <w:basedOn w:val="Heading5"/>
    <w:qFormat/>
    <w:rsid w:val="00BC31AD"/>
  </w:style>
  <w:style w:type="paragraph" w:customStyle="1" w:styleId="NormalInTble">
    <w:name w:val="NormalInTble"/>
    <w:basedOn w:val="Normal"/>
    <w:rsid w:val="00BC31AD"/>
    <w:pPr>
      <w:spacing w:before="60" w:after="60" w:line="240" w:lineRule="auto"/>
    </w:pPr>
    <w:rPr>
      <w:rFonts w:ascii="Calibri" w:eastAsia="Times New Roman" w:hAnsi="Calibri" w:cs="Times New Roman"/>
      <w:szCs w:val="24"/>
    </w:rPr>
  </w:style>
  <w:style w:type="paragraph" w:styleId="TOC1">
    <w:name w:val="toc 1"/>
    <w:basedOn w:val="Normal"/>
    <w:next w:val="Normal"/>
    <w:autoRedefine/>
    <w:uiPriority w:val="39"/>
    <w:unhideWhenUsed/>
    <w:rsid w:val="00BC31AD"/>
    <w:pPr>
      <w:tabs>
        <w:tab w:val="right" w:pos="9360"/>
      </w:tabs>
      <w:spacing w:before="120" w:after="20" w:line="240" w:lineRule="auto"/>
    </w:pPr>
    <w:rPr>
      <w:rFonts w:ascii="Calibri" w:eastAsia="SimSun" w:hAnsi="Calibri" w:cs="Times New Roman"/>
      <w:b/>
      <w:noProof/>
      <w:lang w:eastAsia="zh-CN"/>
    </w:rPr>
  </w:style>
  <w:style w:type="paragraph" w:styleId="TOC2">
    <w:name w:val="toc 2"/>
    <w:basedOn w:val="Normal"/>
    <w:next w:val="Normal"/>
    <w:autoRedefine/>
    <w:uiPriority w:val="39"/>
    <w:unhideWhenUsed/>
    <w:rsid w:val="00BC31AD"/>
    <w:pPr>
      <w:tabs>
        <w:tab w:val="right" w:leader="dot" w:pos="9360"/>
      </w:tabs>
      <w:spacing w:after="40" w:line="240" w:lineRule="auto"/>
      <w:ind w:left="216"/>
    </w:pPr>
    <w:rPr>
      <w:rFonts w:ascii="Calibri" w:eastAsia="SimSun" w:hAnsi="Calibri" w:cs="Times New Roman"/>
      <w:lang w:eastAsia="zh-CN"/>
    </w:rPr>
  </w:style>
  <w:style w:type="paragraph" w:styleId="TOC3">
    <w:name w:val="toc 3"/>
    <w:basedOn w:val="Normal"/>
    <w:next w:val="Normal"/>
    <w:autoRedefine/>
    <w:uiPriority w:val="39"/>
    <w:unhideWhenUsed/>
    <w:rsid w:val="00BC31AD"/>
    <w:pPr>
      <w:tabs>
        <w:tab w:val="right" w:leader="dot" w:pos="9360"/>
      </w:tabs>
      <w:spacing w:after="40" w:line="240" w:lineRule="auto"/>
      <w:ind w:left="432"/>
    </w:pPr>
    <w:rPr>
      <w:rFonts w:ascii="Calibri" w:eastAsia="SimSun" w:hAnsi="Calibri" w:cs="Times New Roman"/>
      <w:lang w:eastAsia="zh-CN"/>
    </w:rPr>
  </w:style>
  <w:style w:type="paragraph" w:styleId="TOC4">
    <w:name w:val="toc 4"/>
    <w:basedOn w:val="Normal"/>
    <w:next w:val="Normal"/>
    <w:autoRedefine/>
    <w:uiPriority w:val="39"/>
    <w:unhideWhenUsed/>
    <w:rsid w:val="00BC31AD"/>
    <w:pPr>
      <w:spacing w:after="100"/>
      <w:ind w:left="660"/>
    </w:pPr>
    <w:rPr>
      <w:rFonts w:ascii="Calibri" w:eastAsia="Times New Roman" w:hAnsi="Calibri" w:cs="Times New Roman"/>
    </w:rPr>
  </w:style>
  <w:style w:type="paragraph" w:styleId="BalloonText">
    <w:name w:val="Balloon Text"/>
    <w:basedOn w:val="Normal"/>
    <w:link w:val="BalloonTextChar"/>
    <w:uiPriority w:val="99"/>
    <w:semiHidden/>
    <w:unhideWhenUsed/>
    <w:rsid w:val="000F7F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F5E"/>
    <w:rPr>
      <w:rFonts w:ascii="Tahoma" w:hAnsi="Tahoma" w:cs="Tahoma"/>
      <w:sz w:val="16"/>
      <w:szCs w:val="16"/>
    </w:rPr>
  </w:style>
  <w:style w:type="paragraph" w:styleId="ListParagraph">
    <w:name w:val="List Paragraph"/>
    <w:basedOn w:val="Normal"/>
    <w:uiPriority w:val="34"/>
    <w:qFormat/>
    <w:rsid w:val="006D5C9C"/>
    <w:pPr>
      <w:ind w:left="720"/>
      <w:contextualSpacing/>
    </w:pPr>
  </w:style>
  <w:style w:type="character" w:styleId="Hyperlink">
    <w:name w:val="Hyperlink"/>
    <w:basedOn w:val="DefaultParagraphFont"/>
    <w:uiPriority w:val="99"/>
    <w:unhideWhenUsed/>
    <w:rsid w:val="00FB4A96"/>
    <w:rPr>
      <w:color w:val="0000FF" w:themeColor="hyperlink"/>
      <w:u w:val="single"/>
    </w:rPr>
  </w:style>
  <w:style w:type="table" w:styleId="TableGrid">
    <w:name w:val="Table Grid"/>
    <w:basedOn w:val="TableNormal"/>
    <w:uiPriority w:val="59"/>
    <w:rsid w:val="009429A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4Like">
    <w:name w:val="Heading4Like"/>
    <w:basedOn w:val="Heading4"/>
    <w:next w:val="Normal"/>
    <w:link w:val="Heading4LikeChar"/>
    <w:qFormat/>
    <w:rsid w:val="00C323CF"/>
  </w:style>
  <w:style w:type="character" w:customStyle="1" w:styleId="Heading4LikeChar">
    <w:name w:val="Heading4Like Char"/>
    <w:basedOn w:val="Heading4Char"/>
    <w:link w:val="Heading4Like"/>
    <w:rsid w:val="00C323CF"/>
    <w:rPr>
      <w:rFonts w:ascii="Calibri" w:eastAsia="Times New Roman" w:hAnsi="Calibri" w:cs="Times New Roman"/>
      <w:b/>
      <w:bCs/>
      <w:sz w:val="28"/>
      <w:szCs w:val="28"/>
      <w:lang w:eastAsia="zh-CN"/>
    </w:rPr>
  </w:style>
  <w:style w:type="character" w:styleId="FollowedHyperlink">
    <w:name w:val="FollowedHyperlink"/>
    <w:basedOn w:val="DefaultParagraphFont"/>
    <w:uiPriority w:val="99"/>
    <w:semiHidden/>
    <w:unhideWhenUsed/>
    <w:rsid w:val="00FE1B8B"/>
    <w:rPr>
      <w:color w:val="800080" w:themeColor="followedHyperlink"/>
      <w:u w:val="single"/>
    </w:rPr>
  </w:style>
  <w:style w:type="character" w:styleId="UnresolvedMention">
    <w:name w:val="Unresolved Mention"/>
    <w:basedOn w:val="DefaultParagraphFont"/>
    <w:uiPriority w:val="99"/>
    <w:semiHidden/>
    <w:unhideWhenUsed/>
    <w:rsid w:val="000A40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114383">
      <w:bodyDiv w:val="1"/>
      <w:marLeft w:val="0"/>
      <w:marRight w:val="0"/>
      <w:marTop w:val="0"/>
      <w:marBottom w:val="0"/>
      <w:divBdr>
        <w:top w:val="none" w:sz="0" w:space="0" w:color="auto"/>
        <w:left w:val="none" w:sz="0" w:space="0" w:color="auto"/>
        <w:bottom w:val="none" w:sz="0" w:space="0" w:color="auto"/>
        <w:right w:val="none" w:sz="0" w:space="0" w:color="auto"/>
      </w:divBdr>
    </w:div>
    <w:div w:id="582684500">
      <w:bodyDiv w:val="1"/>
      <w:marLeft w:val="0"/>
      <w:marRight w:val="0"/>
      <w:marTop w:val="0"/>
      <w:marBottom w:val="0"/>
      <w:divBdr>
        <w:top w:val="none" w:sz="0" w:space="0" w:color="auto"/>
        <w:left w:val="none" w:sz="0" w:space="0" w:color="auto"/>
        <w:bottom w:val="none" w:sz="0" w:space="0" w:color="auto"/>
        <w:right w:val="none" w:sz="0" w:space="0" w:color="auto"/>
      </w:divBdr>
    </w:div>
    <w:div w:id="974332425">
      <w:bodyDiv w:val="1"/>
      <w:marLeft w:val="0"/>
      <w:marRight w:val="0"/>
      <w:marTop w:val="0"/>
      <w:marBottom w:val="0"/>
      <w:divBdr>
        <w:top w:val="none" w:sz="0" w:space="0" w:color="auto"/>
        <w:left w:val="none" w:sz="0" w:space="0" w:color="auto"/>
        <w:bottom w:val="none" w:sz="0" w:space="0" w:color="auto"/>
        <w:right w:val="none" w:sz="0" w:space="0" w:color="auto"/>
      </w:divBdr>
    </w:div>
    <w:div w:id="1646885605">
      <w:bodyDiv w:val="1"/>
      <w:marLeft w:val="0"/>
      <w:marRight w:val="0"/>
      <w:marTop w:val="0"/>
      <w:marBottom w:val="0"/>
      <w:divBdr>
        <w:top w:val="none" w:sz="0" w:space="0" w:color="auto"/>
        <w:left w:val="none" w:sz="0" w:space="0" w:color="auto"/>
        <w:bottom w:val="none" w:sz="0" w:space="0" w:color="auto"/>
        <w:right w:val="none" w:sz="0" w:space="0" w:color="auto"/>
      </w:divBdr>
    </w:div>
    <w:div w:id="1761487720">
      <w:bodyDiv w:val="1"/>
      <w:marLeft w:val="0"/>
      <w:marRight w:val="0"/>
      <w:marTop w:val="0"/>
      <w:marBottom w:val="0"/>
      <w:divBdr>
        <w:top w:val="none" w:sz="0" w:space="0" w:color="auto"/>
        <w:left w:val="none" w:sz="0" w:space="0" w:color="auto"/>
        <w:bottom w:val="none" w:sz="0" w:space="0" w:color="auto"/>
        <w:right w:val="none" w:sz="0" w:space="0" w:color="auto"/>
      </w:divBdr>
    </w:div>
    <w:div w:id="1982417535">
      <w:bodyDiv w:val="1"/>
      <w:marLeft w:val="0"/>
      <w:marRight w:val="0"/>
      <w:marTop w:val="0"/>
      <w:marBottom w:val="0"/>
      <w:divBdr>
        <w:top w:val="none" w:sz="0" w:space="0" w:color="auto"/>
        <w:left w:val="none" w:sz="0" w:space="0" w:color="auto"/>
        <w:bottom w:val="none" w:sz="0" w:space="0" w:color="auto"/>
        <w:right w:val="none" w:sz="0" w:space="0" w:color="auto"/>
      </w:divBdr>
    </w:div>
    <w:div w:id="2037265758">
      <w:bodyDiv w:val="1"/>
      <w:marLeft w:val="0"/>
      <w:marRight w:val="0"/>
      <w:marTop w:val="0"/>
      <w:marBottom w:val="0"/>
      <w:divBdr>
        <w:top w:val="none" w:sz="0" w:space="0" w:color="auto"/>
        <w:left w:val="none" w:sz="0" w:space="0" w:color="auto"/>
        <w:bottom w:val="none" w:sz="0" w:space="0" w:color="auto"/>
        <w:right w:val="none" w:sz="0" w:space="0" w:color="auto"/>
      </w:divBdr>
    </w:div>
    <w:div w:id="203981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www.ars-grin.gov/npgs/gringlobal/files/viability_wizardfiles_2017feb06.zip" TargetMode="External"/><Relationship Id="rId53" Type="http://schemas.openxmlformats.org/officeDocument/2006/relationships/hyperlink" Target="https://www.grin-global.org/docs/gg_searches.docx" TargetMode="External"/><Relationship Id="rId5" Type="http://schemas.openxmlformats.org/officeDocument/2006/relationships/webSettings" Target="webSettings.xml"/><Relationship Id="rId10" Type="http://schemas.openxmlformats.org/officeDocument/2006/relationships/hyperlink" Target="http://cropgenebank.sgrp.cgiar.org/index.php/procedures-mainmenu-242/germplasm-testing-mainmenu-197/viability-testing-mainmenu-186"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yperlink" Target="https://www.grin-global.org/docs/gg_viability_wizard.docx"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038F2A-169C-46E5-BDE5-FE942F614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23</Pages>
  <Words>2661</Words>
  <Characters>15173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Reisinger</dc:creator>
  <cp:lastModifiedBy>Reisinger, Marty</cp:lastModifiedBy>
  <cp:revision>4</cp:revision>
  <dcterms:created xsi:type="dcterms:W3CDTF">2021-07-13T17:31:00Z</dcterms:created>
  <dcterms:modified xsi:type="dcterms:W3CDTF">2021-07-13T18:54:00Z</dcterms:modified>
</cp:coreProperties>
</file>