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A15E3" w14:textId="77777777" w:rsidR="00D53CDF" w:rsidRDefault="00432423" w:rsidP="00D53CDF">
      <w:pPr>
        <w:pStyle w:val="Heading2"/>
      </w:pPr>
      <w:r>
        <w:t xml:space="preserve">Lookup Tables in the </w:t>
      </w:r>
      <w:r>
        <w:rPr>
          <w:lang w:eastAsia="zh-CN"/>
        </w:rPr>
        <w:t>Curator Tool</w:t>
      </w:r>
    </w:p>
    <w:p w14:paraId="1C56926A" w14:textId="77777777" w:rsidR="00D53CDF" w:rsidRDefault="00D53CDF" w:rsidP="00D53CDF">
      <w:r>
        <w:rPr>
          <w:noProof/>
        </w:rPr>
        <w:drawing>
          <wp:anchor distT="0" distB="0" distL="114300" distR="114300" simplePos="0" relativeHeight="251659264" behindDoc="0" locked="0" layoutInCell="1" allowOverlap="1" wp14:anchorId="44C226E1" wp14:editId="675A6F03">
            <wp:simplePos x="0" y="0"/>
            <wp:positionH relativeFrom="column">
              <wp:align>left</wp:align>
            </wp:positionH>
            <wp:positionV relativeFrom="paragraph">
              <wp:align>top</wp:align>
            </wp:positionV>
            <wp:extent cx="617519" cy="621009"/>
            <wp:effectExtent l="19050" t="0" r="0" b="0"/>
            <wp:wrapSquare wrapText="bothSides"/>
            <wp:docPr id="39" name="Picture 19"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nder-2in.png"/>
                    <pic:cNvPicPr>
                      <a:picLocks noChangeAspect="1" noChangeArrowheads="1"/>
                    </pic:cNvPicPr>
                  </pic:nvPicPr>
                  <pic:blipFill>
                    <a:blip r:embed="rId8" cstate="print"/>
                    <a:srcRect/>
                    <a:stretch>
                      <a:fillRect/>
                    </a:stretch>
                  </pic:blipFill>
                  <pic:spPr bwMode="auto">
                    <a:xfrm>
                      <a:off x="0" y="0"/>
                      <a:ext cx="617519" cy="621009"/>
                    </a:xfrm>
                    <a:prstGeom prst="rect">
                      <a:avLst/>
                    </a:prstGeom>
                    <a:noFill/>
                    <a:ln w="9525">
                      <a:noFill/>
                      <a:miter lim="800000"/>
                      <a:headEnd/>
                      <a:tailEnd/>
                    </a:ln>
                  </pic:spPr>
                </pic:pic>
              </a:graphicData>
            </a:graphic>
          </wp:anchor>
        </w:drawing>
      </w:r>
      <w:r>
        <w:br w:type="textWrapping" w:clear="all"/>
      </w:r>
    </w:p>
    <w:p w14:paraId="403BA408" w14:textId="77777777" w:rsidR="00A777E6" w:rsidRDefault="00A777E6" w:rsidP="00D53CDF"/>
    <w:p w14:paraId="4B10913C" w14:textId="77777777" w:rsidR="00D53CDF" w:rsidRDefault="00D53CDF" w:rsidP="00D53CDF">
      <w:pPr>
        <w:pStyle w:val="Heading5Like"/>
      </w:pPr>
      <w:r>
        <w:t>Revision Date</w:t>
      </w:r>
    </w:p>
    <w:p w14:paraId="55A08BD4" w14:textId="608CB2E8" w:rsidR="00D53CDF" w:rsidRDefault="00BE6750" w:rsidP="00D53CDF">
      <w:r>
        <w:t>August 10, 2022</w:t>
      </w:r>
    </w:p>
    <w:p w14:paraId="0B21267A" w14:textId="77777777" w:rsidR="00A52448" w:rsidRDefault="00A52448" w:rsidP="00D53CDF"/>
    <w:tbl>
      <w:tblPr>
        <w:tblW w:w="9648" w:type="dxa"/>
        <w:shd w:val="clear" w:color="000000" w:fill="FFFFFF"/>
        <w:tblLayout w:type="fixed"/>
        <w:tblLook w:val="04A0" w:firstRow="1" w:lastRow="0" w:firstColumn="1" w:lastColumn="0" w:noHBand="0" w:noVBand="1"/>
      </w:tblPr>
      <w:tblGrid>
        <w:gridCol w:w="810"/>
        <w:gridCol w:w="8838"/>
      </w:tblGrid>
      <w:tr w:rsidR="00D53CDF" w:rsidRPr="00DA32A5" w14:paraId="68BB7AFD" w14:textId="77777777" w:rsidTr="00487B62">
        <w:tc>
          <w:tcPr>
            <w:tcW w:w="810" w:type="dxa"/>
            <w:shd w:val="clear" w:color="000000" w:fill="FFFFFF"/>
          </w:tcPr>
          <w:p w14:paraId="11CDBD5C" w14:textId="77777777" w:rsidR="00D53CDF" w:rsidRPr="00DA32A5" w:rsidRDefault="00D53CDF" w:rsidP="00487B62">
            <w:pPr>
              <w:pStyle w:val="NormalInTble"/>
            </w:pPr>
            <w:r>
              <w:rPr>
                <w:noProof/>
              </w:rPr>
              <w:drawing>
                <wp:inline distT="0" distB="0" distL="0" distR="0" wp14:anchorId="1361A7CD" wp14:editId="246F118E">
                  <wp:extent cx="363855" cy="436245"/>
                  <wp:effectExtent l="19050" t="0" r="0" b="0"/>
                  <wp:docPr id="5" name="Picture 6"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2449.png"/>
                          <pic:cNvPicPr>
                            <a:picLocks noChangeAspect="1" noChangeArrowheads="1"/>
                          </pic:cNvPicPr>
                        </pic:nvPicPr>
                        <pic:blipFill>
                          <a:blip r:embed="rId9" cstate="print"/>
                          <a:srcRect/>
                          <a:stretch>
                            <a:fillRect/>
                          </a:stretch>
                        </pic:blipFill>
                        <pic:spPr bwMode="auto">
                          <a:xfrm>
                            <a:off x="0" y="0"/>
                            <a:ext cx="363855" cy="436245"/>
                          </a:xfrm>
                          <a:prstGeom prst="rect">
                            <a:avLst/>
                          </a:prstGeom>
                          <a:noFill/>
                          <a:ln w="9525">
                            <a:noFill/>
                            <a:miter lim="800000"/>
                            <a:headEnd/>
                            <a:tailEnd/>
                          </a:ln>
                        </pic:spPr>
                      </pic:pic>
                    </a:graphicData>
                  </a:graphic>
                </wp:inline>
              </w:drawing>
            </w:r>
          </w:p>
        </w:tc>
        <w:tc>
          <w:tcPr>
            <w:tcW w:w="8838" w:type="dxa"/>
            <w:shd w:val="clear" w:color="000000" w:fill="FFFFFF"/>
          </w:tcPr>
          <w:p w14:paraId="1CE63E40" w14:textId="77777777" w:rsidR="00D53CDF" w:rsidRDefault="00AA7B7E" w:rsidP="00D53CDF">
            <w:pPr>
              <w:pStyle w:val="NormalInTble"/>
            </w:pPr>
            <w:r>
              <w:rPr>
                <w:szCs w:val="22"/>
              </w:rPr>
              <w:t xml:space="preserve">This guide documents how the </w:t>
            </w:r>
            <w:r w:rsidRPr="00AA7B7E">
              <w:rPr>
                <w:szCs w:val="22"/>
              </w:rPr>
              <w:t xml:space="preserve">Curator Tool </w:t>
            </w:r>
            <w:r>
              <w:rPr>
                <w:szCs w:val="22"/>
              </w:rPr>
              <w:t>interacts with the server via lookup tables and provides “how to” instructions and details for users who need to maintain their CT’s lookup tables.</w:t>
            </w:r>
          </w:p>
          <w:p w14:paraId="47EEF032" w14:textId="77777777" w:rsidR="00A777E6" w:rsidRDefault="00A777E6" w:rsidP="00D53CDF">
            <w:pPr>
              <w:pStyle w:val="NormalInTble"/>
            </w:pPr>
          </w:p>
          <w:p w14:paraId="34818AED" w14:textId="77777777" w:rsidR="00D53CDF" w:rsidRPr="0053077B" w:rsidRDefault="00D53CDF" w:rsidP="00D53CDF">
            <w:pPr>
              <w:pStyle w:val="NormalInTble"/>
              <w:rPr>
                <w:szCs w:val="22"/>
              </w:rPr>
            </w:pPr>
            <w:r>
              <w:rPr>
                <w:szCs w:val="22"/>
              </w:rPr>
              <w:t xml:space="preserve">Please send any questions related to </w:t>
            </w:r>
            <w:hyperlink r:id="rId10" w:history="1">
              <w:r w:rsidRPr="00824E13">
                <w:rPr>
                  <w:rStyle w:val="Hyperlink"/>
                  <w:szCs w:val="22"/>
                </w:rPr>
                <w:t>feedback@ars-grin.gov</w:t>
              </w:r>
            </w:hyperlink>
            <w:r>
              <w:rPr>
                <w:szCs w:val="22"/>
              </w:rPr>
              <w:t>.</w:t>
            </w:r>
          </w:p>
        </w:tc>
      </w:tr>
    </w:tbl>
    <w:p w14:paraId="7B6A3464" w14:textId="77777777" w:rsidR="00A777E6" w:rsidRDefault="00A777E6" w:rsidP="00D53CDF"/>
    <w:p w14:paraId="3468E387" w14:textId="77777777" w:rsidR="00477068" w:rsidRDefault="00477068" w:rsidP="00D53CDF">
      <w:r>
        <w:t xml:space="preserve">The </w:t>
      </w:r>
      <w:r w:rsidRPr="00477068">
        <w:t>Appendix</w:t>
      </w:r>
      <w:r>
        <w:t xml:space="preserve"> contains </w:t>
      </w:r>
      <w:hyperlink w:anchor="change_notes" w:history="1">
        <w:r>
          <w:rPr>
            <w:rStyle w:val="Hyperlink"/>
          </w:rPr>
          <w:t>c</w:t>
        </w:r>
        <w:r w:rsidRPr="00C2349E">
          <w:rPr>
            <w:rStyle w:val="Hyperlink"/>
          </w:rPr>
          <w:t>hange</w:t>
        </w:r>
        <w:r>
          <w:rPr>
            <w:rStyle w:val="Hyperlink"/>
          </w:rPr>
          <w:t xml:space="preserve"> notes</w:t>
        </w:r>
      </w:hyperlink>
      <w:r>
        <w:t xml:space="preserve"> pertaining to this document.</w:t>
      </w:r>
    </w:p>
    <w:p w14:paraId="36ED8DFB" w14:textId="77777777" w:rsidR="00A777E6" w:rsidRDefault="00A777E6"/>
    <w:p w14:paraId="526CAB27" w14:textId="77777777" w:rsidR="00A777E6" w:rsidRDefault="00A777E6"/>
    <w:p w14:paraId="2DEED042" w14:textId="77777777" w:rsidR="00A777E6" w:rsidRDefault="00A777E6"/>
    <w:p w14:paraId="3DB84CB1" w14:textId="77777777" w:rsidR="00A777E6" w:rsidRDefault="00A777E6"/>
    <w:p w14:paraId="6262FE89" w14:textId="77777777" w:rsidR="00A777E6" w:rsidRDefault="00A777E6"/>
    <w:p w14:paraId="0ACBBE9D" w14:textId="77777777" w:rsidR="00A777E6" w:rsidRDefault="00A777E6"/>
    <w:p w14:paraId="455C55A4" w14:textId="77777777" w:rsidR="00A777E6" w:rsidRDefault="00A777E6"/>
    <w:p w14:paraId="024E4ECC" w14:textId="77777777" w:rsidR="00A777E6" w:rsidRDefault="00A777E6"/>
    <w:p w14:paraId="11318FE6" w14:textId="77777777" w:rsidR="00A777E6" w:rsidRDefault="00A777E6"/>
    <w:p w14:paraId="356A2F58" w14:textId="77777777" w:rsidR="00A777E6" w:rsidRDefault="00A777E6" w:rsidP="00A777E6">
      <w:pPr>
        <w:pStyle w:val="Heading5Like"/>
      </w:pPr>
      <w:r>
        <w:t>Author</w:t>
      </w:r>
    </w:p>
    <w:p w14:paraId="45A703B5" w14:textId="77777777" w:rsidR="0082191D" w:rsidRDefault="00A777E6">
      <w:r>
        <w:t>Martin Reisinger</w:t>
      </w:r>
    </w:p>
    <w:p w14:paraId="33460E32" w14:textId="77777777" w:rsidR="00A777E6" w:rsidRDefault="00A777E6">
      <w:pPr>
        <w:rPr>
          <w:rFonts w:ascii="Calibri" w:eastAsia="Times New Roman" w:hAnsi="Calibri" w:cs="Times New Roman"/>
          <w:bCs/>
          <w:color w:val="0F243E"/>
          <w:sz w:val="36"/>
        </w:rPr>
      </w:pPr>
      <w:r>
        <w:br w:type="page"/>
      </w:r>
    </w:p>
    <w:p w14:paraId="219B6D08" w14:textId="77777777" w:rsidR="00D53CDF" w:rsidRDefault="00D53CDF" w:rsidP="00D53CDF">
      <w:pPr>
        <w:pStyle w:val="Heading3Like"/>
        <w:spacing w:before="0" w:after="120"/>
      </w:pPr>
      <w:r>
        <w:lastRenderedPageBreak/>
        <w:t>TOC</w:t>
      </w:r>
    </w:p>
    <w:p w14:paraId="74E97F5E" w14:textId="48F7F9E6" w:rsidR="00BE6750" w:rsidRDefault="0034178D">
      <w:pPr>
        <w:pStyle w:val="TOC2"/>
        <w:rPr>
          <w:rFonts w:asciiTheme="minorHAnsi" w:eastAsiaTheme="minorEastAsia" w:hAnsiTheme="minorHAnsi" w:cstheme="minorBidi"/>
          <w:noProof/>
          <w:lang w:eastAsia="en-US"/>
        </w:rPr>
      </w:pPr>
      <w:r>
        <w:fldChar w:fldCharType="begin"/>
      </w:r>
      <w:r w:rsidR="00845A4F">
        <w:instrText xml:space="preserve"> TOC \h \z \t "Heading 3,1,Heading 4,2</w:instrText>
      </w:r>
      <w:r w:rsidR="006A0D01">
        <w:instrText>,Heading 5,3</w:instrText>
      </w:r>
      <w:r w:rsidR="00845A4F">
        <w:instrText xml:space="preserve">" </w:instrText>
      </w:r>
      <w:r>
        <w:fldChar w:fldCharType="separate"/>
      </w:r>
      <w:hyperlink w:anchor="_Toc111044252" w:history="1">
        <w:r w:rsidR="00BE6750" w:rsidRPr="00CA69CF">
          <w:rPr>
            <w:rStyle w:val="Hyperlink"/>
            <w:noProof/>
          </w:rPr>
          <w:t>Lookup Tables Overview</w:t>
        </w:r>
        <w:r w:rsidR="00BE6750">
          <w:rPr>
            <w:noProof/>
            <w:webHidden/>
          </w:rPr>
          <w:tab/>
        </w:r>
        <w:r w:rsidR="00BE6750">
          <w:rPr>
            <w:noProof/>
            <w:webHidden/>
          </w:rPr>
          <w:fldChar w:fldCharType="begin"/>
        </w:r>
        <w:r w:rsidR="00BE6750">
          <w:rPr>
            <w:noProof/>
            <w:webHidden/>
          </w:rPr>
          <w:instrText xml:space="preserve"> PAGEREF _Toc111044252 \h </w:instrText>
        </w:r>
        <w:r w:rsidR="00BE6750">
          <w:rPr>
            <w:noProof/>
            <w:webHidden/>
          </w:rPr>
        </w:r>
        <w:r w:rsidR="00BE6750">
          <w:rPr>
            <w:noProof/>
            <w:webHidden/>
          </w:rPr>
          <w:fldChar w:fldCharType="separate"/>
        </w:r>
        <w:r w:rsidR="00BE6750">
          <w:rPr>
            <w:noProof/>
            <w:webHidden/>
          </w:rPr>
          <w:t>2</w:t>
        </w:r>
        <w:r w:rsidR="00BE6750">
          <w:rPr>
            <w:noProof/>
            <w:webHidden/>
          </w:rPr>
          <w:fldChar w:fldCharType="end"/>
        </w:r>
      </w:hyperlink>
    </w:p>
    <w:p w14:paraId="3CC81D7A" w14:textId="3DFB5D36" w:rsidR="00BE6750" w:rsidRDefault="00BE6750">
      <w:pPr>
        <w:pStyle w:val="TOC3"/>
        <w:rPr>
          <w:rFonts w:asciiTheme="minorHAnsi" w:eastAsiaTheme="minorEastAsia" w:hAnsiTheme="minorHAnsi" w:cstheme="minorBidi"/>
          <w:noProof/>
          <w:lang w:eastAsia="en-US"/>
        </w:rPr>
      </w:pPr>
      <w:hyperlink w:anchor="_Toc111044253" w:history="1">
        <w:r w:rsidRPr="00CA69CF">
          <w:rPr>
            <w:rStyle w:val="Hyperlink"/>
            <w:noProof/>
          </w:rPr>
          <w:t>Overview</w:t>
        </w:r>
        <w:r>
          <w:rPr>
            <w:noProof/>
            <w:webHidden/>
          </w:rPr>
          <w:tab/>
        </w:r>
        <w:r>
          <w:rPr>
            <w:noProof/>
            <w:webHidden/>
          </w:rPr>
          <w:fldChar w:fldCharType="begin"/>
        </w:r>
        <w:r>
          <w:rPr>
            <w:noProof/>
            <w:webHidden/>
          </w:rPr>
          <w:instrText xml:space="preserve"> PAGEREF _Toc111044253 \h </w:instrText>
        </w:r>
        <w:r>
          <w:rPr>
            <w:noProof/>
            <w:webHidden/>
          </w:rPr>
        </w:r>
        <w:r>
          <w:rPr>
            <w:noProof/>
            <w:webHidden/>
          </w:rPr>
          <w:fldChar w:fldCharType="separate"/>
        </w:r>
        <w:r>
          <w:rPr>
            <w:noProof/>
            <w:webHidden/>
          </w:rPr>
          <w:t>2</w:t>
        </w:r>
        <w:r>
          <w:rPr>
            <w:noProof/>
            <w:webHidden/>
          </w:rPr>
          <w:fldChar w:fldCharType="end"/>
        </w:r>
      </w:hyperlink>
    </w:p>
    <w:p w14:paraId="641FB38D" w14:textId="5340E0B6" w:rsidR="00BE6750" w:rsidRDefault="00BE6750">
      <w:pPr>
        <w:pStyle w:val="TOC3"/>
        <w:rPr>
          <w:rFonts w:asciiTheme="minorHAnsi" w:eastAsiaTheme="minorEastAsia" w:hAnsiTheme="minorHAnsi" w:cstheme="minorBidi"/>
          <w:noProof/>
          <w:lang w:eastAsia="en-US"/>
        </w:rPr>
      </w:pPr>
      <w:hyperlink w:anchor="_Toc111044254" w:history="1">
        <w:r w:rsidRPr="00CA69CF">
          <w:rPr>
            <w:rStyle w:val="Hyperlink"/>
            <w:noProof/>
          </w:rPr>
          <w:t>Restricted Fields (Lookup Picker)</w:t>
        </w:r>
        <w:r>
          <w:rPr>
            <w:noProof/>
            <w:webHidden/>
          </w:rPr>
          <w:tab/>
        </w:r>
        <w:r>
          <w:rPr>
            <w:noProof/>
            <w:webHidden/>
          </w:rPr>
          <w:fldChar w:fldCharType="begin"/>
        </w:r>
        <w:r>
          <w:rPr>
            <w:noProof/>
            <w:webHidden/>
          </w:rPr>
          <w:instrText xml:space="preserve"> PAGEREF _Toc111044254 \h </w:instrText>
        </w:r>
        <w:r>
          <w:rPr>
            <w:noProof/>
            <w:webHidden/>
          </w:rPr>
        </w:r>
        <w:r>
          <w:rPr>
            <w:noProof/>
            <w:webHidden/>
          </w:rPr>
          <w:fldChar w:fldCharType="separate"/>
        </w:r>
        <w:r>
          <w:rPr>
            <w:noProof/>
            <w:webHidden/>
          </w:rPr>
          <w:t>3</w:t>
        </w:r>
        <w:r>
          <w:rPr>
            <w:noProof/>
            <w:webHidden/>
          </w:rPr>
          <w:fldChar w:fldCharType="end"/>
        </w:r>
      </w:hyperlink>
    </w:p>
    <w:p w14:paraId="2F380715" w14:textId="1FD5E004" w:rsidR="00BE6750" w:rsidRDefault="00BE6750">
      <w:pPr>
        <w:pStyle w:val="TOC3"/>
        <w:rPr>
          <w:rFonts w:asciiTheme="minorHAnsi" w:eastAsiaTheme="minorEastAsia" w:hAnsiTheme="minorHAnsi" w:cstheme="minorBidi"/>
          <w:noProof/>
          <w:lang w:eastAsia="en-US"/>
        </w:rPr>
      </w:pPr>
      <w:hyperlink w:anchor="_Toc111044255" w:history="1">
        <w:r w:rsidRPr="00CA69CF">
          <w:rPr>
            <w:rStyle w:val="Hyperlink"/>
            <w:noProof/>
          </w:rPr>
          <w:t>Using the Lookup Picker</w:t>
        </w:r>
        <w:r>
          <w:rPr>
            <w:noProof/>
            <w:webHidden/>
          </w:rPr>
          <w:tab/>
        </w:r>
        <w:r>
          <w:rPr>
            <w:noProof/>
            <w:webHidden/>
          </w:rPr>
          <w:fldChar w:fldCharType="begin"/>
        </w:r>
        <w:r>
          <w:rPr>
            <w:noProof/>
            <w:webHidden/>
          </w:rPr>
          <w:instrText xml:space="preserve"> PAGEREF _Toc111044255 \h </w:instrText>
        </w:r>
        <w:r>
          <w:rPr>
            <w:noProof/>
            <w:webHidden/>
          </w:rPr>
        </w:r>
        <w:r>
          <w:rPr>
            <w:noProof/>
            <w:webHidden/>
          </w:rPr>
          <w:fldChar w:fldCharType="separate"/>
        </w:r>
        <w:r>
          <w:rPr>
            <w:noProof/>
            <w:webHidden/>
          </w:rPr>
          <w:t>4</w:t>
        </w:r>
        <w:r>
          <w:rPr>
            <w:noProof/>
            <w:webHidden/>
          </w:rPr>
          <w:fldChar w:fldCharType="end"/>
        </w:r>
      </w:hyperlink>
    </w:p>
    <w:p w14:paraId="137488D3" w14:textId="6CE5EE76" w:rsidR="00BE6750" w:rsidRDefault="00BE6750">
      <w:pPr>
        <w:pStyle w:val="TOC3"/>
        <w:rPr>
          <w:rFonts w:asciiTheme="minorHAnsi" w:eastAsiaTheme="minorEastAsia" w:hAnsiTheme="minorHAnsi" w:cstheme="minorBidi"/>
          <w:noProof/>
          <w:lang w:eastAsia="en-US"/>
        </w:rPr>
      </w:pPr>
      <w:hyperlink w:anchor="_Toc111044256" w:history="1">
        <w:r w:rsidRPr="00CA69CF">
          <w:rPr>
            <w:rStyle w:val="Hyperlink"/>
            <w:noProof/>
          </w:rPr>
          <w:t>Looking for Organizations when using the Cooperator Lookup</w:t>
        </w:r>
        <w:r>
          <w:rPr>
            <w:noProof/>
            <w:webHidden/>
          </w:rPr>
          <w:tab/>
        </w:r>
        <w:r>
          <w:rPr>
            <w:noProof/>
            <w:webHidden/>
          </w:rPr>
          <w:fldChar w:fldCharType="begin"/>
        </w:r>
        <w:r>
          <w:rPr>
            <w:noProof/>
            <w:webHidden/>
          </w:rPr>
          <w:instrText xml:space="preserve"> PAGEREF _Toc111044256 \h </w:instrText>
        </w:r>
        <w:r>
          <w:rPr>
            <w:noProof/>
            <w:webHidden/>
          </w:rPr>
        </w:r>
        <w:r>
          <w:rPr>
            <w:noProof/>
            <w:webHidden/>
          </w:rPr>
          <w:fldChar w:fldCharType="separate"/>
        </w:r>
        <w:r>
          <w:rPr>
            <w:noProof/>
            <w:webHidden/>
          </w:rPr>
          <w:t>6</w:t>
        </w:r>
        <w:r>
          <w:rPr>
            <w:noProof/>
            <w:webHidden/>
          </w:rPr>
          <w:fldChar w:fldCharType="end"/>
        </w:r>
      </w:hyperlink>
    </w:p>
    <w:p w14:paraId="78B1B21C" w14:textId="33B3FC08" w:rsidR="00BE6750" w:rsidRDefault="00BE6750">
      <w:pPr>
        <w:pStyle w:val="TOC2"/>
        <w:rPr>
          <w:rFonts w:asciiTheme="minorHAnsi" w:eastAsiaTheme="minorEastAsia" w:hAnsiTheme="minorHAnsi" w:cstheme="minorBidi"/>
          <w:noProof/>
          <w:lang w:eastAsia="en-US"/>
        </w:rPr>
      </w:pPr>
      <w:hyperlink w:anchor="_Toc111044257" w:history="1">
        <w:r w:rsidRPr="00CA69CF">
          <w:rPr>
            <w:rStyle w:val="Hyperlink"/>
            <w:noProof/>
          </w:rPr>
          <w:t>What is a Lookup?</w:t>
        </w:r>
        <w:r>
          <w:rPr>
            <w:noProof/>
            <w:webHidden/>
          </w:rPr>
          <w:tab/>
        </w:r>
        <w:r>
          <w:rPr>
            <w:noProof/>
            <w:webHidden/>
          </w:rPr>
          <w:fldChar w:fldCharType="begin"/>
        </w:r>
        <w:r>
          <w:rPr>
            <w:noProof/>
            <w:webHidden/>
          </w:rPr>
          <w:instrText xml:space="preserve"> PAGEREF _Toc111044257 \h </w:instrText>
        </w:r>
        <w:r>
          <w:rPr>
            <w:noProof/>
            <w:webHidden/>
          </w:rPr>
        </w:r>
        <w:r>
          <w:rPr>
            <w:noProof/>
            <w:webHidden/>
          </w:rPr>
          <w:fldChar w:fldCharType="separate"/>
        </w:r>
        <w:r>
          <w:rPr>
            <w:noProof/>
            <w:webHidden/>
          </w:rPr>
          <w:t>6</w:t>
        </w:r>
        <w:r>
          <w:rPr>
            <w:noProof/>
            <w:webHidden/>
          </w:rPr>
          <w:fldChar w:fldCharType="end"/>
        </w:r>
      </w:hyperlink>
    </w:p>
    <w:p w14:paraId="540AC37F" w14:textId="0FD9E69D" w:rsidR="00BE6750" w:rsidRDefault="00BE6750">
      <w:pPr>
        <w:pStyle w:val="TOC2"/>
        <w:rPr>
          <w:rFonts w:asciiTheme="minorHAnsi" w:eastAsiaTheme="minorEastAsia" w:hAnsiTheme="minorHAnsi" w:cstheme="minorBidi"/>
          <w:noProof/>
          <w:lang w:eastAsia="en-US"/>
        </w:rPr>
      </w:pPr>
      <w:hyperlink w:anchor="_Toc111044258" w:history="1">
        <w:r w:rsidRPr="00CA69CF">
          <w:rPr>
            <w:rStyle w:val="Hyperlink"/>
            <w:noProof/>
          </w:rPr>
          <w:t>Lookup Table Warnings</w:t>
        </w:r>
        <w:r>
          <w:rPr>
            <w:noProof/>
            <w:webHidden/>
          </w:rPr>
          <w:tab/>
        </w:r>
        <w:r>
          <w:rPr>
            <w:noProof/>
            <w:webHidden/>
          </w:rPr>
          <w:fldChar w:fldCharType="begin"/>
        </w:r>
        <w:r>
          <w:rPr>
            <w:noProof/>
            <w:webHidden/>
          </w:rPr>
          <w:instrText xml:space="preserve"> PAGEREF _Toc111044258 \h </w:instrText>
        </w:r>
        <w:r>
          <w:rPr>
            <w:noProof/>
            <w:webHidden/>
          </w:rPr>
        </w:r>
        <w:r>
          <w:rPr>
            <w:noProof/>
            <w:webHidden/>
          </w:rPr>
          <w:fldChar w:fldCharType="separate"/>
        </w:r>
        <w:r>
          <w:rPr>
            <w:noProof/>
            <w:webHidden/>
          </w:rPr>
          <w:t>7</w:t>
        </w:r>
        <w:r>
          <w:rPr>
            <w:noProof/>
            <w:webHidden/>
          </w:rPr>
          <w:fldChar w:fldCharType="end"/>
        </w:r>
      </w:hyperlink>
    </w:p>
    <w:p w14:paraId="3BFACB8F" w14:textId="4FFB31C6" w:rsidR="00BE6750" w:rsidRDefault="00BE6750">
      <w:pPr>
        <w:pStyle w:val="TOC2"/>
        <w:rPr>
          <w:rFonts w:asciiTheme="minorHAnsi" w:eastAsiaTheme="minorEastAsia" w:hAnsiTheme="minorHAnsi" w:cstheme="minorBidi"/>
          <w:noProof/>
          <w:lang w:eastAsia="en-US"/>
        </w:rPr>
      </w:pPr>
      <w:hyperlink w:anchor="_Toc111044259" w:history="1">
        <w:r w:rsidRPr="00CA69CF">
          <w:rPr>
            <w:rStyle w:val="Hyperlink"/>
            <w:noProof/>
          </w:rPr>
          <w:t>Indicators When a Lookup Table Isn’t Updated</w:t>
        </w:r>
        <w:r>
          <w:rPr>
            <w:noProof/>
            <w:webHidden/>
          </w:rPr>
          <w:tab/>
        </w:r>
        <w:r>
          <w:rPr>
            <w:noProof/>
            <w:webHidden/>
          </w:rPr>
          <w:fldChar w:fldCharType="begin"/>
        </w:r>
        <w:r>
          <w:rPr>
            <w:noProof/>
            <w:webHidden/>
          </w:rPr>
          <w:instrText xml:space="preserve"> PAGEREF _Toc111044259 \h </w:instrText>
        </w:r>
        <w:r>
          <w:rPr>
            <w:noProof/>
            <w:webHidden/>
          </w:rPr>
        </w:r>
        <w:r>
          <w:rPr>
            <w:noProof/>
            <w:webHidden/>
          </w:rPr>
          <w:fldChar w:fldCharType="separate"/>
        </w:r>
        <w:r>
          <w:rPr>
            <w:noProof/>
            <w:webHidden/>
          </w:rPr>
          <w:t>8</w:t>
        </w:r>
        <w:r>
          <w:rPr>
            <w:noProof/>
            <w:webHidden/>
          </w:rPr>
          <w:fldChar w:fldCharType="end"/>
        </w:r>
      </w:hyperlink>
    </w:p>
    <w:p w14:paraId="1F60006C" w14:textId="7F2DE41E" w:rsidR="00BE6750" w:rsidRDefault="00BE6750">
      <w:pPr>
        <w:pStyle w:val="TOC2"/>
        <w:rPr>
          <w:rFonts w:asciiTheme="minorHAnsi" w:eastAsiaTheme="minorEastAsia" w:hAnsiTheme="minorHAnsi" w:cstheme="minorBidi"/>
          <w:noProof/>
          <w:lang w:eastAsia="en-US"/>
        </w:rPr>
      </w:pPr>
      <w:hyperlink w:anchor="_Toc111044260" w:history="1">
        <w:r w:rsidRPr="00CA69CF">
          <w:rPr>
            <w:rStyle w:val="Hyperlink"/>
            <w:noProof/>
          </w:rPr>
          <w:t>Updating the Lookup Tables</w:t>
        </w:r>
        <w:r>
          <w:rPr>
            <w:noProof/>
            <w:webHidden/>
          </w:rPr>
          <w:tab/>
        </w:r>
        <w:r>
          <w:rPr>
            <w:noProof/>
            <w:webHidden/>
          </w:rPr>
          <w:fldChar w:fldCharType="begin"/>
        </w:r>
        <w:r>
          <w:rPr>
            <w:noProof/>
            <w:webHidden/>
          </w:rPr>
          <w:instrText xml:space="preserve"> PAGEREF _Toc111044260 \h </w:instrText>
        </w:r>
        <w:r>
          <w:rPr>
            <w:noProof/>
            <w:webHidden/>
          </w:rPr>
        </w:r>
        <w:r>
          <w:rPr>
            <w:noProof/>
            <w:webHidden/>
          </w:rPr>
          <w:fldChar w:fldCharType="separate"/>
        </w:r>
        <w:r>
          <w:rPr>
            <w:noProof/>
            <w:webHidden/>
          </w:rPr>
          <w:t>10</w:t>
        </w:r>
        <w:r>
          <w:rPr>
            <w:noProof/>
            <w:webHidden/>
          </w:rPr>
          <w:fldChar w:fldCharType="end"/>
        </w:r>
      </w:hyperlink>
    </w:p>
    <w:p w14:paraId="40FCF00C" w14:textId="1295C780" w:rsidR="00BE6750" w:rsidRDefault="00BE6750">
      <w:pPr>
        <w:pStyle w:val="TOC3"/>
        <w:rPr>
          <w:rFonts w:asciiTheme="minorHAnsi" w:eastAsiaTheme="minorEastAsia" w:hAnsiTheme="minorHAnsi" w:cstheme="minorBidi"/>
          <w:noProof/>
          <w:lang w:eastAsia="en-US"/>
        </w:rPr>
      </w:pPr>
      <w:hyperlink w:anchor="_Toc111044261" w:history="1">
        <w:r w:rsidRPr="00CA69CF">
          <w:rPr>
            <w:rStyle w:val="Hyperlink"/>
            <w:noProof/>
          </w:rPr>
          <w:t>Updating Lookup Tables After Startup</w:t>
        </w:r>
        <w:r>
          <w:rPr>
            <w:noProof/>
            <w:webHidden/>
          </w:rPr>
          <w:tab/>
        </w:r>
        <w:r>
          <w:rPr>
            <w:noProof/>
            <w:webHidden/>
          </w:rPr>
          <w:fldChar w:fldCharType="begin"/>
        </w:r>
        <w:r>
          <w:rPr>
            <w:noProof/>
            <w:webHidden/>
          </w:rPr>
          <w:instrText xml:space="preserve"> PAGEREF _Toc111044261 \h </w:instrText>
        </w:r>
        <w:r>
          <w:rPr>
            <w:noProof/>
            <w:webHidden/>
          </w:rPr>
        </w:r>
        <w:r>
          <w:rPr>
            <w:noProof/>
            <w:webHidden/>
          </w:rPr>
          <w:fldChar w:fldCharType="separate"/>
        </w:r>
        <w:r>
          <w:rPr>
            <w:noProof/>
            <w:webHidden/>
          </w:rPr>
          <w:t>10</w:t>
        </w:r>
        <w:r>
          <w:rPr>
            <w:noProof/>
            <w:webHidden/>
          </w:rPr>
          <w:fldChar w:fldCharType="end"/>
        </w:r>
      </w:hyperlink>
    </w:p>
    <w:p w14:paraId="4291DAC5" w14:textId="3C8895F5" w:rsidR="00BE6750" w:rsidRDefault="00BE6750">
      <w:pPr>
        <w:pStyle w:val="TOC3"/>
        <w:rPr>
          <w:rFonts w:asciiTheme="minorHAnsi" w:eastAsiaTheme="minorEastAsia" w:hAnsiTheme="minorHAnsi" w:cstheme="minorBidi"/>
          <w:noProof/>
          <w:lang w:eastAsia="en-US"/>
        </w:rPr>
      </w:pPr>
      <w:hyperlink w:anchor="_Toc111044262" w:history="1">
        <w:r w:rsidRPr="00CA69CF">
          <w:rPr>
            <w:rStyle w:val="Hyperlink"/>
            <w:noProof/>
          </w:rPr>
          <w:t>Refresh List When Looking for a Specific Lookup Value</w:t>
        </w:r>
        <w:r>
          <w:rPr>
            <w:noProof/>
            <w:webHidden/>
          </w:rPr>
          <w:tab/>
        </w:r>
        <w:r>
          <w:rPr>
            <w:noProof/>
            <w:webHidden/>
          </w:rPr>
          <w:fldChar w:fldCharType="begin"/>
        </w:r>
        <w:r>
          <w:rPr>
            <w:noProof/>
            <w:webHidden/>
          </w:rPr>
          <w:instrText xml:space="preserve"> PAGEREF _Toc111044262 \h </w:instrText>
        </w:r>
        <w:r>
          <w:rPr>
            <w:noProof/>
            <w:webHidden/>
          </w:rPr>
        </w:r>
        <w:r>
          <w:rPr>
            <w:noProof/>
            <w:webHidden/>
          </w:rPr>
          <w:fldChar w:fldCharType="separate"/>
        </w:r>
        <w:r>
          <w:rPr>
            <w:noProof/>
            <w:webHidden/>
          </w:rPr>
          <w:t>12</w:t>
        </w:r>
        <w:r>
          <w:rPr>
            <w:noProof/>
            <w:webHidden/>
          </w:rPr>
          <w:fldChar w:fldCharType="end"/>
        </w:r>
      </w:hyperlink>
    </w:p>
    <w:p w14:paraId="70828C4F" w14:textId="5937E26D" w:rsidR="00BE6750" w:rsidRDefault="00BE6750">
      <w:pPr>
        <w:pStyle w:val="TOC3"/>
        <w:rPr>
          <w:rFonts w:asciiTheme="minorHAnsi" w:eastAsiaTheme="minorEastAsia" w:hAnsiTheme="minorHAnsi" w:cstheme="minorBidi"/>
          <w:noProof/>
          <w:lang w:eastAsia="en-US"/>
        </w:rPr>
      </w:pPr>
      <w:hyperlink w:anchor="_Toc111044263" w:history="1">
        <w:r w:rsidRPr="00CA69CF">
          <w:rPr>
            <w:rStyle w:val="Hyperlink"/>
            <w:noProof/>
          </w:rPr>
          <w:t>An Initial Startup of the Curator Tool</w:t>
        </w:r>
        <w:r>
          <w:rPr>
            <w:noProof/>
            <w:webHidden/>
          </w:rPr>
          <w:tab/>
        </w:r>
        <w:r>
          <w:rPr>
            <w:noProof/>
            <w:webHidden/>
          </w:rPr>
          <w:fldChar w:fldCharType="begin"/>
        </w:r>
        <w:r>
          <w:rPr>
            <w:noProof/>
            <w:webHidden/>
          </w:rPr>
          <w:instrText xml:space="preserve"> PAGEREF _Toc111044263 \h </w:instrText>
        </w:r>
        <w:r>
          <w:rPr>
            <w:noProof/>
            <w:webHidden/>
          </w:rPr>
        </w:r>
        <w:r>
          <w:rPr>
            <w:noProof/>
            <w:webHidden/>
          </w:rPr>
          <w:fldChar w:fldCharType="separate"/>
        </w:r>
        <w:r>
          <w:rPr>
            <w:noProof/>
            <w:webHidden/>
          </w:rPr>
          <w:t>12</w:t>
        </w:r>
        <w:r>
          <w:rPr>
            <w:noProof/>
            <w:webHidden/>
          </w:rPr>
          <w:fldChar w:fldCharType="end"/>
        </w:r>
      </w:hyperlink>
    </w:p>
    <w:p w14:paraId="5B4D9D3F" w14:textId="02A9A9A0" w:rsidR="00BE6750" w:rsidRDefault="00BE6750">
      <w:pPr>
        <w:pStyle w:val="TOC3"/>
        <w:rPr>
          <w:rFonts w:asciiTheme="minorHAnsi" w:eastAsiaTheme="minorEastAsia" w:hAnsiTheme="minorHAnsi" w:cstheme="minorBidi"/>
          <w:noProof/>
          <w:lang w:eastAsia="en-US"/>
        </w:rPr>
      </w:pPr>
      <w:hyperlink w:anchor="_Toc111044264" w:history="1">
        <w:r w:rsidRPr="00CA69CF">
          <w:rPr>
            <w:rStyle w:val="Hyperlink"/>
            <w:noProof/>
          </w:rPr>
          <w:t>Load All and Load Buttons</w:t>
        </w:r>
        <w:r>
          <w:rPr>
            <w:noProof/>
            <w:webHidden/>
          </w:rPr>
          <w:tab/>
        </w:r>
        <w:r>
          <w:rPr>
            <w:noProof/>
            <w:webHidden/>
          </w:rPr>
          <w:fldChar w:fldCharType="begin"/>
        </w:r>
        <w:r>
          <w:rPr>
            <w:noProof/>
            <w:webHidden/>
          </w:rPr>
          <w:instrText xml:space="preserve"> PAGEREF _Toc111044264 \h </w:instrText>
        </w:r>
        <w:r>
          <w:rPr>
            <w:noProof/>
            <w:webHidden/>
          </w:rPr>
        </w:r>
        <w:r>
          <w:rPr>
            <w:noProof/>
            <w:webHidden/>
          </w:rPr>
          <w:fldChar w:fldCharType="separate"/>
        </w:r>
        <w:r>
          <w:rPr>
            <w:noProof/>
            <w:webHidden/>
          </w:rPr>
          <w:t>13</w:t>
        </w:r>
        <w:r>
          <w:rPr>
            <w:noProof/>
            <w:webHidden/>
          </w:rPr>
          <w:fldChar w:fldCharType="end"/>
        </w:r>
      </w:hyperlink>
    </w:p>
    <w:p w14:paraId="4B965F1D" w14:textId="0DA88092" w:rsidR="00BE6750" w:rsidRDefault="00BE6750">
      <w:pPr>
        <w:pStyle w:val="TOC3"/>
        <w:rPr>
          <w:rFonts w:asciiTheme="minorHAnsi" w:eastAsiaTheme="minorEastAsia" w:hAnsiTheme="minorHAnsi" w:cstheme="minorBidi"/>
          <w:noProof/>
          <w:lang w:eastAsia="en-US"/>
        </w:rPr>
      </w:pPr>
      <w:hyperlink w:anchor="_Toc111044265" w:history="1">
        <w:r w:rsidRPr="00CA69CF">
          <w:rPr>
            <w:rStyle w:val="Hyperlink"/>
            <w:noProof/>
          </w:rPr>
          <w:t>Auto-Update Checkboxes</w:t>
        </w:r>
        <w:r>
          <w:rPr>
            <w:noProof/>
            <w:webHidden/>
          </w:rPr>
          <w:tab/>
        </w:r>
        <w:r>
          <w:rPr>
            <w:noProof/>
            <w:webHidden/>
          </w:rPr>
          <w:fldChar w:fldCharType="begin"/>
        </w:r>
        <w:r>
          <w:rPr>
            <w:noProof/>
            <w:webHidden/>
          </w:rPr>
          <w:instrText xml:space="preserve"> PAGEREF _Toc111044265 \h </w:instrText>
        </w:r>
        <w:r>
          <w:rPr>
            <w:noProof/>
            <w:webHidden/>
          </w:rPr>
        </w:r>
        <w:r>
          <w:rPr>
            <w:noProof/>
            <w:webHidden/>
          </w:rPr>
          <w:fldChar w:fldCharType="separate"/>
        </w:r>
        <w:r>
          <w:rPr>
            <w:noProof/>
            <w:webHidden/>
          </w:rPr>
          <w:t>15</w:t>
        </w:r>
        <w:r>
          <w:rPr>
            <w:noProof/>
            <w:webHidden/>
          </w:rPr>
          <w:fldChar w:fldCharType="end"/>
        </w:r>
      </w:hyperlink>
    </w:p>
    <w:p w14:paraId="62CBC495" w14:textId="2FAE332F" w:rsidR="00BE6750" w:rsidRDefault="00BE6750">
      <w:pPr>
        <w:pStyle w:val="TOC3"/>
        <w:rPr>
          <w:rFonts w:asciiTheme="minorHAnsi" w:eastAsiaTheme="minorEastAsia" w:hAnsiTheme="minorHAnsi" w:cstheme="minorBidi"/>
          <w:noProof/>
          <w:lang w:eastAsia="en-US"/>
        </w:rPr>
      </w:pPr>
      <w:hyperlink w:anchor="_Toc111044266" w:history="1">
        <w:r w:rsidRPr="00CA69CF">
          <w:rPr>
            <w:rStyle w:val="Hyperlink"/>
            <w:noProof/>
          </w:rPr>
          <w:t>Resource Demand Alternatives</w:t>
        </w:r>
        <w:r>
          <w:rPr>
            <w:noProof/>
            <w:webHidden/>
          </w:rPr>
          <w:tab/>
        </w:r>
        <w:r>
          <w:rPr>
            <w:noProof/>
            <w:webHidden/>
          </w:rPr>
          <w:fldChar w:fldCharType="begin"/>
        </w:r>
        <w:r>
          <w:rPr>
            <w:noProof/>
            <w:webHidden/>
          </w:rPr>
          <w:instrText xml:space="preserve"> PAGEREF _Toc111044266 \h </w:instrText>
        </w:r>
        <w:r>
          <w:rPr>
            <w:noProof/>
            <w:webHidden/>
          </w:rPr>
        </w:r>
        <w:r>
          <w:rPr>
            <w:noProof/>
            <w:webHidden/>
          </w:rPr>
          <w:fldChar w:fldCharType="separate"/>
        </w:r>
        <w:r>
          <w:rPr>
            <w:noProof/>
            <w:webHidden/>
          </w:rPr>
          <w:t>15</w:t>
        </w:r>
        <w:r>
          <w:rPr>
            <w:noProof/>
            <w:webHidden/>
          </w:rPr>
          <w:fldChar w:fldCharType="end"/>
        </w:r>
      </w:hyperlink>
    </w:p>
    <w:p w14:paraId="3E417B4B" w14:textId="44055B04" w:rsidR="00BE6750" w:rsidRDefault="00BE6750">
      <w:pPr>
        <w:pStyle w:val="TOC1"/>
        <w:rPr>
          <w:rFonts w:asciiTheme="minorHAnsi" w:eastAsiaTheme="minorEastAsia" w:hAnsiTheme="minorHAnsi" w:cstheme="minorBidi"/>
          <w:b w:val="0"/>
          <w:lang w:eastAsia="en-US"/>
        </w:rPr>
      </w:pPr>
      <w:hyperlink w:anchor="_Toc111044267" w:history="1">
        <w:r w:rsidRPr="00CA69CF">
          <w:rPr>
            <w:rStyle w:val="Hyperlink"/>
          </w:rPr>
          <w:t>Appendices</w:t>
        </w:r>
        <w:r>
          <w:rPr>
            <w:webHidden/>
          </w:rPr>
          <w:tab/>
        </w:r>
        <w:r>
          <w:rPr>
            <w:webHidden/>
          </w:rPr>
          <w:fldChar w:fldCharType="begin"/>
        </w:r>
        <w:r>
          <w:rPr>
            <w:webHidden/>
          </w:rPr>
          <w:instrText xml:space="preserve"> PAGEREF _Toc111044267 \h </w:instrText>
        </w:r>
        <w:r>
          <w:rPr>
            <w:webHidden/>
          </w:rPr>
        </w:r>
        <w:r>
          <w:rPr>
            <w:webHidden/>
          </w:rPr>
          <w:fldChar w:fldCharType="separate"/>
        </w:r>
        <w:r>
          <w:rPr>
            <w:webHidden/>
          </w:rPr>
          <w:t>17</w:t>
        </w:r>
        <w:r>
          <w:rPr>
            <w:webHidden/>
          </w:rPr>
          <w:fldChar w:fldCharType="end"/>
        </w:r>
      </w:hyperlink>
    </w:p>
    <w:p w14:paraId="7123CD0D" w14:textId="6FF7D5F3" w:rsidR="00BE6750" w:rsidRDefault="00BE6750">
      <w:pPr>
        <w:pStyle w:val="TOC1"/>
        <w:rPr>
          <w:rFonts w:asciiTheme="minorHAnsi" w:eastAsiaTheme="minorEastAsia" w:hAnsiTheme="minorHAnsi" w:cstheme="minorBidi"/>
          <w:b w:val="0"/>
          <w:lang w:eastAsia="en-US"/>
        </w:rPr>
      </w:pPr>
      <w:hyperlink w:anchor="_Toc111044268" w:history="1">
        <w:r w:rsidRPr="00CA69CF">
          <w:rPr>
            <w:rStyle w:val="Hyperlink"/>
          </w:rPr>
          <w:t>Appendix A: Document Change Notes</w:t>
        </w:r>
        <w:r>
          <w:rPr>
            <w:webHidden/>
          </w:rPr>
          <w:tab/>
        </w:r>
        <w:r>
          <w:rPr>
            <w:webHidden/>
          </w:rPr>
          <w:fldChar w:fldCharType="begin"/>
        </w:r>
        <w:r>
          <w:rPr>
            <w:webHidden/>
          </w:rPr>
          <w:instrText xml:space="preserve"> PAGEREF _Toc111044268 \h </w:instrText>
        </w:r>
        <w:r>
          <w:rPr>
            <w:webHidden/>
          </w:rPr>
        </w:r>
        <w:r>
          <w:rPr>
            <w:webHidden/>
          </w:rPr>
          <w:fldChar w:fldCharType="separate"/>
        </w:r>
        <w:r>
          <w:rPr>
            <w:webHidden/>
          </w:rPr>
          <w:t>17</w:t>
        </w:r>
        <w:r>
          <w:rPr>
            <w:webHidden/>
          </w:rPr>
          <w:fldChar w:fldCharType="end"/>
        </w:r>
      </w:hyperlink>
    </w:p>
    <w:p w14:paraId="057E5FA4" w14:textId="70B15F77" w:rsidR="00BE6750" w:rsidRDefault="00BE6750">
      <w:pPr>
        <w:pStyle w:val="TOC1"/>
        <w:rPr>
          <w:rFonts w:asciiTheme="minorHAnsi" w:eastAsiaTheme="minorEastAsia" w:hAnsiTheme="minorHAnsi" w:cstheme="minorBidi"/>
          <w:b w:val="0"/>
          <w:lang w:eastAsia="en-US"/>
        </w:rPr>
      </w:pPr>
      <w:hyperlink w:anchor="_Toc111044269" w:history="1">
        <w:r w:rsidRPr="00CA69CF">
          <w:rPr>
            <w:rStyle w:val="Hyperlink"/>
          </w:rPr>
          <w:t>Appendix B: Developer Notes</w:t>
        </w:r>
        <w:r>
          <w:rPr>
            <w:webHidden/>
          </w:rPr>
          <w:tab/>
        </w:r>
        <w:r>
          <w:rPr>
            <w:webHidden/>
          </w:rPr>
          <w:fldChar w:fldCharType="begin"/>
        </w:r>
        <w:r>
          <w:rPr>
            <w:webHidden/>
          </w:rPr>
          <w:instrText xml:space="preserve"> PAGEREF _Toc111044269 \h </w:instrText>
        </w:r>
        <w:r>
          <w:rPr>
            <w:webHidden/>
          </w:rPr>
        </w:r>
        <w:r>
          <w:rPr>
            <w:webHidden/>
          </w:rPr>
          <w:fldChar w:fldCharType="separate"/>
        </w:r>
        <w:r>
          <w:rPr>
            <w:webHidden/>
          </w:rPr>
          <w:t>18</w:t>
        </w:r>
        <w:r>
          <w:rPr>
            <w:webHidden/>
          </w:rPr>
          <w:fldChar w:fldCharType="end"/>
        </w:r>
      </w:hyperlink>
    </w:p>
    <w:p w14:paraId="5C27CA0D" w14:textId="3DC5AA64" w:rsidR="00BE6750" w:rsidRDefault="00BE6750">
      <w:pPr>
        <w:pStyle w:val="TOC2"/>
        <w:rPr>
          <w:rFonts w:asciiTheme="minorHAnsi" w:eastAsiaTheme="minorEastAsia" w:hAnsiTheme="minorHAnsi" w:cstheme="minorBidi"/>
          <w:noProof/>
          <w:lang w:eastAsia="en-US"/>
        </w:rPr>
      </w:pPr>
      <w:hyperlink w:anchor="_Toc111044270" w:history="1">
        <w:r w:rsidRPr="00CA69CF">
          <w:rPr>
            <w:rStyle w:val="Hyperlink"/>
            <w:noProof/>
          </w:rPr>
          <w:t>Developer Notes Regarding the Lookup Table Buttons</w:t>
        </w:r>
        <w:r>
          <w:rPr>
            <w:noProof/>
            <w:webHidden/>
          </w:rPr>
          <w:tab/>
        </w:r>
        <w:r>
          <w:rPr>
            <w:noProof/>
            <w:webHidden/>
          </w:rPr>
          <w:fldChar w:fldCharType="begin"/>
        </w:r>
        <w:r>
          <w:rPr>
            <w:noProof/>
            <w:webHidden/>
          </w:rPr>
          <w:instrText xml:space="preserve"> PAGEREF _Toc111044270 \h </w:instrText>
        </w:r>
        <w:r>
          <w:rPr>
            <w:noProof/>
            <w:webHidden/>
          </w:rPr>
        </w:r>
        <w:r>
          <w:rPr>
            <w:noProof/>
            <w:webHidden/>
          </w:rPr>
          <w:fldChar w:fldCharType="separate"/>
        </w:r>
        <w:r>
          <w:rPr>
            <w:noProof/>
            <w:webHidden/>
          </w:rPr>
          <w:t>18</w:t>
        </w:r>
        <w:r>
          <w:rPr>
            <w:noProof/>
            <w:webHidden/>
          </w:rPr>
          <w:fldChar w:fldCharType="end"/>
        </w:r>
      </w:hyperlink>
    </w:p>
    <w:p w14:paraId="730E6302" w14:textId="7D7F4CC1" w:rsidR="0075593E" w:rsidRDefault="0034178D" w:rsidP="00A76B0C">
      <w:r>
        <w:fldChar w:fldCharType="end"/>
      </w:r>
    </w:p>
    <w:p w14:paraId="09F94C06" w14:textId="77777777" w:rsidR="00A76B0C" w:rsidRDefault="00A76B0C" w:rsidP="00A76B0C"/>
    <w:p w14:paraId="3BE6453E" w14:textId="77777777" w:rsidR="00A76B0C" w:rsidRDefault="00A76B0C" w:rsidP="00A76B0C"/>
    <w:p w14:paraId="0BFB24CF" w14:textId="77777777" w:rsidR="00CF1237" w:rsidRDefault="00432423" w:rsidP="00F52521">
      <w:pPr>
        <w:pStyle w:val="Heading4"/>
      </w:pPr>
      <w:bookmarkStart w:id="0" w:name="_Toc111044252"/>
      <w:r>
        <w:t>Lookup Tables</w:t>
      </w:r>
      <w:r w:rsidR="006C14BF">
        <w:t xml:space="preserve"> </w:t>
      </w:r>
      <w:r w:rsidR="00CF1237">
        <w:t>Overview</w:t>
      </w:r>
      <w:bookmarkEnd w:id="0"/>
    </w:p>
    <w:p w14:paraId="3CBFBF0A" w14:textId="77777777" w:rsidR="006C14BF" w:rsidRDefault="006C14BF" w:rsidP="006C14BF">
      <w:pPr>
        <w:pStyle w:val="Heading5"/>
      </w:pPr>
      <w:bookmarkStart w:id="1" w:name="_Toc111044253"/>
      <w:r>
        <w:t>Overview</w:t>
      </w:r>
      <w:bookmarkEnd w:id="1"/>
    </w:p>
    <w:p w14:paraId="2310B20F" w14:textId="77777777" w:rsidR="00432423" w:rsidRDefault="00432423" w:rsidP="00432423">
      <w:pPr>
        <w:pStyle w:val="Heading3"/>
      </w:pPr>
    </w:p>
    <w:tbl>
      <w:tblPr>
        <w:tblW w:w="9648" w:type="dxa"/>
        <w:shd w:val="clear" w:color="000000" w:fill="FFFFFF"/>
        <w:tblLayout w:type="fixed"/>
        <w:tblLook w:val="04A0" w:firstRow="1" w:lastRow="0" w:firstColumn="1" w:lastColumn="0" w:noHBand="0" w:noVBand="1"/>
      </w:tblPr>
      <w:tblGrid>
        <w:gridCol w:w="810"/>
        <w:gridCol w:w="8838"/>
      </w:tblGrid>
      <w:tr w:rsidR="00432423" w:rsidRPr="00DA32A5" w14:paraId="071DEC32" w14:textId="77777777" w:rsidTr="00220713">
        <w:tc>
          <w:tcPr>
            <w:tcW w:w="810" w:type="dxa"/>
            <w:shd w:val="clear" w:color="000000" w:fill="FFFFFF"/>
          </w:tcPr>
          <w:p w14:paraId="528BB19B" w14:textId="77777777" w:rsidR="00432423" w:rsidRPr="00DA32A5" w:rsidRDefault="00432423" w:rsidP="00220713">
            <w:pPr>
              <w:pStyle w:val="NormalInTble"/>
            </w:pPr>
            <w:r>
              <w:rPr>
                <w:noProof/>
              </w:rPr>
              <w:drawing>
                <wp:inline distT="0" distB="0" distL="0" distR="0" wp14:anchorId="54014342" wp14:editId="4F7E308A">
                  <wp:extent cx="361950" cy="438150"/>
                  <wp:effectExtent l="0" t="0" r="0" b="0"/>
                  <wp:docPr id="281" name="Picture 2"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44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950" cy="438150"/>
                          </a:xfrm>
                          <a:prstGeom prst="rect">
                            <a:avLst/>
                          </a:prstGeom>
                          <a:noFill/>
                          <a:ln>
                            <a:noFill/>
                          </a:ln>
                        </pic:spPr>
                      </pic:pic>
                    </a:graphicData>
                  </a:graphic>
                </wp:inline>
              </w:drawing>
            </w:r>
          </w:p>
        </w:tc>
        <w:tc>
          <w:tcPr>
            <w:tcW w:w="8838" w:type="dxa"/>
            <w:shd w:val="clear" w:color="000000" w:fill="FFFFFF"/>
          </w:tcPr>
          <w:p w14:paraId="54295E13" w14:textId="77777777" w:rsidR="00432423" w:rsidRDefault="00432423" w:rsidP="00220713">
            <w:r>
              <w:t>Much more detail is provided below, but know that y</w:t>
            </w:r>
            <w:r w:rsidRPr="00F52B94">
              <w:t xml:space="preserve">ou can </w:t>
            </w:r>
            <w:r>
              <w:t xml:space="preserve">easily and </w:t>
            </w:r>
            <w:r w:rsidRPr="00F52B94">
              <w:rPr>
                <w:i/>
                <w:iCs/>
              </w:rPr>
              <w:t>manually</w:t>
            </w:r>
            <w:r w:rsidRPr="00F52B94">
              <w:t xml:space="preserve"> update </w:t>
            </w:r>
            <w:r>
              <w:t xml:space="preserve">lookup tables </w:t>
            </w:r>
            <w:r w:rsidRPr="00F52B94">
              <w:t>any time, depending on what you are doing, or what is needed.</w:t>
            </w:r>
            <w:r>
              <w:t xml:space="preserve"> See the </w:t>
            </w:r>
            <w:hyperlink w:anchor="refresh" w:history="1">
              <w:r w:rsidRPr="00752C5F">
                <w:rPr>
                  <w:rStyle w:val="Hyperlink"/>
                </w:rPr>
                <w:t>Refresh</w:t>
              </w:r>
            </w:hyperlink>
            <w:r>
              <w:t xml:space="preserve"> section.</w:t>
            </w:r>
            <w:r w:rsidRPr="00F52B94">
              <w:t xml:space="preserve">  </w:t>
            </w:r>
          </w:p>
          <w:p w14:paraId="520AE5C7" w14:textId="77777777" w:rsidR="00432423" w:rsidRPr="0053077B" w:rsidRDefault="00432423" w:rsidP="00220713">
            <w:pPr>
              <w:pStyle w:val="NormalInTble"/>
              <w:rPr>
                <w:szCs w:val="22"/>
              </w:rPr>
            </w:pPr>
          </w:p>
        </w:tc>
      </w:tr>
    </w:tbl>
    <w:p w14:paraId="21FAF908" w14:textId="77777777" w:rsidR="00432423" w:rsidRDefault="00432423" w:rsidP="00432423">
      <w:pPr>
        <w:spacing w:after="0"/>
      </w:pPr>
      <w:r>
        <w:t xml:space="preserve">When adding or editing data into tables, there are times when </w:t>
      </w:r>
      <w:r w:rsidR="00560733">
        <w:t xml:space="preserve">ideally </w:t>
      </w:r>
      <w:r>
        <w:t>the Curator Tool control</w:t>
      </w:r>
      <w:r w:rsidR="00560733">
        <w:t>s</w:t>
      </w:r>
      <w:r>
        <w:t xml:space="preserve"> what can be entered. For example, since every inventory record must have a parent accession record, if you were adding a new inventory record, you would want to select its related accession from a list of existing accessions. (Another way of saying this is you cannot enter an inventory record if its accession record hasn’t been already added to the GG database.)</w:t>
      </w:r>
    </w:p>
    <w:p w14:paraId="34306A98" w14:textId="77777777" w:rsidR="00432423" w:rsidRPr="00966344" w:rsidRDefault="00432423" w:rsidP="00432423">
      <w:pPr>
        <w:spacing w:after="0"/>
      </w:pPr>
    </w:p>
    <w:p w14:paraId="40761605" w14:textId="77777777" w:rsidR="00432423" w:rsidRDefault="00432423" w:rsidP="00432423">
      <w:pPr>
        <w:spacing w:after="0"/>
        <w:rPr>
          <w:noProof/>
        </w:rPr>
      </w:pPr>
      <w:r>
        <w:lastRenderedPageBreak/>
        <w:t xml:space="preserve">In the following example, the user moved the cursor over the </w:t>
      </w:r>
      <w:r w:rsidRPr="00E239A9">
        <w:rPr>
          <w:b/>
        </w:rPr>
        <w:t>Accession</w:t>
      </w:r>
      <w:r>
        <w:t xml:space="preserve"> field. The Inventory tab is active, and the grid is in </w:t>
      </w:r>
      <w:r w:rsidRPr="00E239A9">
        <w:rPr>
          <w:b/>
        </w:rPr>
        <w:t>Edit</w:t>
      </w:r>
      <w:r>
        <w:t xml:space="preserve"> mode (the violet color is only visible when in Edit mode). When the user rolled the mouse, the cursor changed from a simple pointer to one that includes a small table graphic: </w:t>
      </w:r>
      <w:r>
        <w:br/>
      </w:r>
      <w:r>
        <w:rPr>
          <w:noProof/>
        </w:rPr>
        <w:drawing>
          <wp:inline distT="0" distB="0" distL="0" distR="0" wp14:anchorId="3718F7BF" wp14:editId="53E53D84">
            <wp:extent cx="257175" cy="238125"/>
            <wp:effectExtent l="19050" t="19050" r="28575" b="28575"/>
            <wp:docPr id="1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257175" cy="238125"/>
                    </a:xfrm>
                    <a:prstGeom prst="rect">
                      <a:avLst/>
                    </a:prstGeom>
                    <a:noFill/>
                    <a:ln w="9525" cmpd="sng">
                      <a:solidFill>
                        <a:srgbClr val="4F81BD"/>
                      </a:solidFill>
                      <a:miter lim="800000"/>
                      <a:headEnd/>
                      <a:tailEnd/>
                    </a:ln>
                    <a:effectLst/>
                  </pic:spPr>
                </pic:pic>
              </a:graphicData>
            </a:graphic>
          </wp:inline>
        </w:drawing>
      </w:r>
    </w:p>
    <w:p w14:paraId="0D379EA1" w14:textId="77777777" w:rsidR="00432423" w:rsidRDefault="00432423" w:rsidP="00432423">
      <w:pPr>
        <w:spacing w:after="0"/>
      </w:pPr>
      <w:r>
        <w:t xml:space="preserve">This cursor indicates that the file is using a lookup table; you cannot type in this cell, but rather you must use the Lookup Table window to select an item from a list. </w:t>
      </w:r>
      <w:r>
        <w:br/>
      </w:r>
      <w:r>
        <w:rPr>
          <w:noProof/>
        </w:rPr>
        <w:drawing>
          <wp:inline distT="0" distB="0" distL="0" distR="0" wp14:anchorId="1C75D6B5" wp14:editId="6FBAAADA">
            <wp:extent cx="5943600" cy="933450"/>
            <wp:effectExtent l="1905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 cstate="print"/>
                    <a:srcRect/>
                    <a:stretch>
                      <a:fillRect/>
                    </a:stretch>
                  </pic:blipFill>
                  <pic:spPr bwMode="auto">
                    <a:xfrm>
                      <a:off x="0" y="0"/>
                      <a:ext cx="5943600" cy="933450"/>
                    </a:xfrm>
                    <a:prstGeom prst="rect">
                      <a:avLst/>
                    </a:prstGeom>
                    <a:noFill/>
                    <a:ln w="9525">
                      <a:noFill/>
                      <a:miter lim="800000"/>
                      <a:headEnd/>
                      <a:tailEnd/>
                    </a:ln>
                  </pic:spPr>
                </pic:pic>
              </a:graphicData>
            </a:graphic>
          </wp:inline>
        </w:drawing>
      </w:r>
    </w:p>
    <w:p w14:paraId="29CD2DAD" w14:textId="77777777" w:rsidR="00432423" w:rsidRDefault="00432423" w:rsidP="00432423">
      <w:pPr>
        <w:spacing w:after="0"/>
      </w:pPr>
    </w:p>
    <w:p w14:paraId="3F5E1F9D" w14:textId="77777777" w:rsidR="00432423" w:rsidRDefault="00432423" w:rsidP="00432423">
      <w:pPr>
        <w:spacing w:after="0"/>
      </w:pPr>
      <w:r>
        <w:t xml:space="preserve">Complete directions for using lookups when entering or editing data is found in the </w:t>
      </w:r>
      <w:hyperlink w:anchor="restricted" w:history="1">
        <w:r w:rsidRPr="00754DFC">
          <w:rPr>
            <w:rStyle w:val="Hyperlink"/>
            <w:i/>
          </w:rPr>
          <w:t>Restricted Fields</w:t>
        </w:r>
      </w:hyperlink>
      <w:r>
        <w:t xml:space="preserve"> subsection of the Creating New Records section of this guide. </w:t>
      </w:r>
    </w:p>
    <w:p w14:paraId="18EF94BE" w14:textId="17AF4259" w:rsidR="00432423" w:rsidRDefault="00432423" w:rsidP="00432423">
      <w:pPr>
        <w:spacing w:after="0"/>
      </w:pPr>
    </w:p>
    <w:p w14:paraId="0B79EBCE" w14:textId="77777777" w:rsidR="00A844EB" w:rsidRPr="00363D20" w:rsidRDefault="00A844EB" w:rsidP="00A844EB">
      <w:pPr>
        <w:pStyle w:val="Heading5"/>
      </w:pPr>
      <w:bookmarkStart w:id="2" w:name="_Toc69833753"/>
      <w:bookmarkStart w:id="3" w:name="restricted"/>
      <w:bookmarkStart w:id="4" w:name="_Toc111044254"/>
      <w:r>
        <w:t>Restricted Fields (Lookup Picker)</w:t>
      </w:r>
      <w:bookmarkEnd w:id="2"/>
      <w:bookmarkEnd w:id="4"/>
    </w:p>
    <w:bookmarkEnd w:id="3"/>
    <w:p w14:paraId="5F57FBA6" w14:textId="2006FB05" w:rsidR="00A844EB" w:rsidRDefault="00A844EB" w:rsidP="00A844EB">
      <w:pPr>
        <w:jc w:val="both"/>
      </w:pPr>
      <w:r>
        <w:t xml:space="preserve">Almost all dataviews have some fields that are “restricted.” In any restricted field, you cannot input the data, you must select the data from a list of possible items. </w:t>
      </w:r>
      <w:r>
        <w:t xml:space="preserve"> Some of these restricted fields use a </w:t>
      </w:r>
      <w:r>
        <w:t xml:space="preserve"> “</w:t>
      </w:r>
      <w:proofErr w:type="spellStart"/>
      <w:r>
        <w:t>LookupPicker</w:t>
      </w:r>
      <w:proofErr w:type="spellEnd"/>
      <w:r>
        <w:t xml:space="preserve">” </w:t>
      </w:r>
      <w:r>
        <w:t xml:space="preserve"> that displays in a popup window. (Other restricted fields use codes that display in a list.)</w:t>
      </w:r>
      <w:r>
        <w:t xml:space="preserve"> </w:t>
      </w:r>
    </w:p>
    <w:tbl>
      <w:tblPr>
        <w:tblW w:w="9648" w:type="dxa"/>
        <w:tblLayout w:type="fixed"/>
        <w:tblLook w:val="04A0" w:firstRow="1" w:lastRow="0" w:firstColumn="1" w:lastColumn="0" w:noHBand="0" w:noVBand="1"/>
      </w:tblPr>
      <w:tblGrid>
        <w:gridCol w:w="810"/>
        <w:gridCol w:w="8838"/>
      </w:tblGrid>
      <w:tr w:rsidR="00A844EB" w:rsidRPr="00DA32A5" w14:paraId="537EAE25" w14:textId="77777777" w:rsidTr="00841B4F">
        <w:tc>
          <w:tcPr>
            <w:tcW w:w="810" w:type="dxa"/>
          </w:tcPr>
          <w:p w14:paraId="4D5E09E3" w14:textId="77777777" w:rsidR="00A844EB" w:rsidRPr="00DA32A5" w:rsidRDefault="00A844EB" w:rsidP="00841B4F">
            <w:pPr>
              <w:pStyle w:val="NormalInTble"/>
            </w:pPr>
            <w:r>
              <w:rPr>
                <w:noProof/>
              </w:rPr>
              <w:drawing>
                <wp:inline distT="0" distB="0" distL="0" distR="0" wp14:anchorId="0AF22F80" wp14:editId="0814F9C6">
                  <wp:extent cx="361950" cy="438150"/>
                  <wp:effectExtent l="19050" t="0" r="0" b="0"/>
                  <wp:docPr id="247"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tcPr>
          <w:p w14:paraId="2BAE2999" w14:textId="6191FB47" w:rsidR="00A844EB" w:rsidRPr="00B656F6" w:rsidRDefault="00A844EB" w:rsidP="00841B4F">
            <w:pPr>
              <w:rPr>
                <w:szCs w:val="20"/>
              </w:rPr>
            </w:pPr>
            <w:r>
              <w:t xml:space="preserve">When in read-only mode, a restricted field will look similar to any other text field. However, in edit mode, when you move the cursor over the field, the cursor </w:t>
            </w:r>
            <w:r>
              <w:t xml:space="preserve">may </w:t>
            </w:r>
            <w:r>
              <w:t xml:space="preserve">change to a different style, similar to the following: </w:t>
            </w:r>
            <w:r>
              <w:rPr>
                <w:noProof/>
              </w:rPr>
              <w:drawing>
                <wp:inline distT="0" distB="0" distL="0" distR="0" wp14:anchorId="27BEE438" wp14:editId="6145F02A">
                  <wp:extent cx="257175" cy="238125"/>
                  <wp:effectExtent l="19050" t="19050" r="28575" b="28575"/>
                  <wp:docPr id="2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257175" cy="238125"/>
                          </a:xfrm>
                          <a:prstGeom prst="rect">
                            <a:avLst/>
                          </a:prstGeom>
                          <a:noFill/>
                          <a:ln w="9525" cmpd="sng">
                            <a:solidFill>
                              <a:srgbClr val="4F81BD"/>
                            </a:solidFill>
                            <a:miter lim="800000"/>
                            <a:headEnd/>
                            <a:tailEnd/>
                          </a:ln>
                          <a:effectLst/>
                        </pic:spPr>
                      </pic:pic>
                    </a:graphicData>
                  </a:graphic>
                </wp:inline>
              </w:drawing>
            </w:r>
            <w:r>
              <w:t xml:space="preserve">  When you input the first character, the </w:t>
            </w:r>
            <w:proofErr w:type="spellStart"/>
            <w:r>
              <w:t>LookupPicker</w:t>
            </w:r>
            <w:proofErr w:type="spellEnd"/>
            <w:r>
              <w:t xml:space="preserve"> window will display. (Clicking in the cell also opens the </w:t>
            </w:r>
            <w:proofErr w:type="spellStart"/>
            <w:r w:rsidRPr="002B6D0D">
              <w:t>LookupPicker</w:t>
            </w:r>
            <w:proofErr w:type="spellEnd"/>
            <w:r w:rsidRPr="002B6D0D">
              <w:t xml:space="preserve"> window</w:t>
            </w:r>
            <w:r>
              <w:t>.)</w:t>
            </w:r>
          </w:p>
        </w:tc>
      </w:tr>
    </w:tbl>
    <w:p w14:paraId="127D2D29" w14:textId="38909889" w:rsidR="00A844EB" w:rsidRDefault="00A844EB" w:rsidP="00A844EB">
      <w:r>
        <w:t xml:space="preserve">The following example illustrates using the </w:t>
      </w:r>
      <w:proofErr w:type="spellStart"/>
      <w:r w:rsidRPr="003E54FB">
        <w:rPr>
          <w:b/>
        </w:rPr>
        <w:t>LookupPicker</w:t>
      </w:r>
      <w:proofErr w:type="spellEnd"/>
      <w:r>
        <w:t xml:space="preserve"> for the Taxonomy field. In this example, the user typed “Ru” – the entries were filtered to those items in the table beginning with “Ru.”</w:t>
      </w:r>
      <w:r w:rsidR="00726195">
        <w:br/>
      </w:r>
      <w:r>
        <w:lastRenderedPageBreak/>
        <w:t xml:space="preserve"> </w:t>
      </w:r>
      <w:r>
        <w:rPr>
          <w:noProof/>
        </w:rPr>
        <w:drawing>
          <wp:inline distT="0" distB="0" distL="0" distR="0" wp14:anchorId="531B6176" wp14:editId="115E7120">
            <wp:extent cx="4203700" cy="2591422"/>
            <wp:effectExtent l="0" t="0" r="6350" b="0"/>
            <wp:docPr id="373" name="Picture 4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40" descr="Graphical user interface&#10;&#10;Description automatically generated"/>
                    <pic:cNvPicPr>
                      <a:picLocks noChangeAspect="1" noChangeArrowheads="1"/>
                    </pic:cNvPicPr>
                  </pic:nvPicPr>
                  <pic:blipFill>
                    <a:blip r:embed="rId13" cstate="print"/>
                    <a:srcRect/>
                    <a:stretch>
                      <a:fillRect/>
                    </a:stretch>
                  </pic:blipFill>
                  <pic:spPr bwMode="auto">
                    <a:xfrm>
                      <a:off x="0" y="0"/>
                      <a:ext cx="4210051" cy="2595337"/>
                    </a:xfrm>
                    <a:prstGeom prst="rect">
                      <a:avLst/>
                    </a:prstGeom>
                    <a:noFill/>
                    <a:ln w="9525">
                      <a:noFill/>
                      <a:miter lim="800000"/>
                      <a:headEnd/>
                      <a:tailEnd/>
                    </a:ln>
                  </pic:spPr>
                </pic:pic>
              </a:graphicData>
            </a:graphic>
          </wp:inline>
        </w:drawing>
      </w:r>
      <w:r>
        <w:br/>
      </w:r>
    </w:p>
    <w:p w14:paraId="673A2E5F" w14:textId="77777777" w:rsidR="00A844EB" w:rsidRDefault="00A844EB" w:rsidP="00A844EB">
      <w:pPr>
        <w:pStyle w:val="Heading5"/>
      </w:pPr>
      <w:bookmarkStart w:id="5" w:name="_Toc253149155"/>
      <w:bookmarkStart w:id="6" w:name="_Toc69833754"/>
      <w:bookmarkStart w:id="7" w:name="_Toc111044255"/>
      <w:r>
        <w:t>Using the Lookup Picker</w:t>
      </w:r>
      <w:bookmarkEnd w:id="5"/>
      <w:bookmarkEnd w:id="6"/>
      <w:bookmarkEnd w:id="7"/>
      <w:r>
        <w:t xml:space="preserve"> </w:t>
      </w:r>
    </w:p>
    <w:p w14:paraId="3E11E05B" w14:textId="77777777" w:rsidR="00A844EB" w:rsidRDefault="00A844EB" w:rsidP="00A844EB">
      <w:pPr>
        <w:pStyle w:val="Normalnumbered"/>
      </w:pPr>
      <w:r>
        <w:t>1.</w:t>
      </w:r>
      <w:r>
        <w:tab/>
        <w:t xml:space="preserve">Click in a cell where data is required; start typing.  As you type more letters in the </w:t>
      </w:r>
      <w:r w:rsidRPr="00EC0D94">
        <w:rPr>
          <w:b/>
        </w:rPr>
        <w:t>Filter</w:t>
      </w:r>
      <w:r w:rsidRPr="00EC0D94">
        <w:rPr>
          <w:b/>
          <w:lang w:val="en-CA"/>
        </w:rPr>
        <w:sym w:font="Wingdings" w:char="F0E0"/>
      </w:r>
      <w:r>
        <w:t xml:space="preserve">box (#1 in the screen image), the filtering becomes more specific.  Use the mouse to click on the desired entry in the list box #3; click </w:t>
      </w:r>
      <w:r w:rsidRPr="002C71B8">
        <w:rPr>
          <w:b/>
        </w:rPr>
        <w:t>OK</w:t>
      </w:r>
      <w:r>
        <w:rPr>
          <w:b/>
        </w:rPr>
        <w:t xml:space="preserve"> </w:t>
      </w:r>
      <w:r>
        <w:t>to select that item.</w:t>
      </w:r>
    </w:p>
    <w:p w14:paraId="60C4827D" w14:textId="77777777" w:rsidR="00BE6750" w:rsidRDefault="00A844EB" w:rsidP="00A844EB">
      <w:pPr>
        <w:pStyle w:val="Normalnumbered"/>
      </w:pPr>
      <w:r>
        <w:tab/>
        <w:t>You can also use wildcards when inputting in the filter box. In the following example, the user was looking for accessions having “rei” somewhere within the prefix-number-suffix fields, so the user typed a “%” wildcard before typing the “rei”</w:t>
      </w:r>
      <w:r>
        <w:br/>
      </w:r>
      <w:r>
        <w:rPr>
          <w:noProof/>
          <w:lang w:eastAsia="en-US"/>
        </w:rPr>
        <w:drawing>
          <wp:inline distT="0" distB="0" distL="0" distR="0" wp14:anchorId="52271276" wp14:editId="3FFC1E8C">
            <wp:extent cx="4629150" cy="2990850"/>
            <wp:effectExtent l="19050" t="0" r="0" b="0"/>
            <wp:docPr id="250" name="Picture 250"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Graphical user interface, application, table&#10;&#10;Description automatically generated"/>
                    <pic:cNvPicPr>
                      <a:picLocks noChangeAspect="1" noChangeArrowheads="1"/>
                    </pic:cNvPicPr>
                  </pic:nvPicPr>
                  <pic:blipFill>
                    <a:blip r:embed="rId14" cstate="print"/>
                    <a:srcRect/>
                    <a:stretch>
                      <a:fillRect/>
                    </a:stretch>
                  </pic:blipFill>
                  <pic:spPr bwMode="auto">
                    <a:xfrm>
                      <a:off x="0" y="0"/>
                      <a:ext cx="4629150" cy="2990850"/>
                    </a:xfrm>
                    <a:prstGeom prst="rect">
                      <a:avLst/>
                    </a:prstGeom>
                    <a:noFill/>
                    <a:ln w="9525">
                      <a:noFill/>
                      <a:miter lim="800000"/>
                      <a:headEnd/>
                      <a:tailEnd/>
                    </a:ln>
                  </pic:spPr>
                </pic:pic>
              </a:graphicData>
            </a:graphic>
          </wp:inline>
        </w:drawing>
      </w:r>
      <w:r w:rsidR="00726195">
        <w:br/>
      </w:r>
      <w:r w:rsidR="00726195">
        <w:br/>
      </w:r>
    </w:p>
    <w:p w14:paraId="36724810" w14:textId="77777777" w:rsidR="00BE6750" w:rsidRDefault="00BE6750">
      <w:pPr>
        <w:rPr>
          <w:rFonts w:ascii="Calibri" w:eastAsia="SimSun" w:hAnsi="Calibri" w:cs="Times New Roman"/>
          <w:lang w:eastAsia="zh-CN"/>
        </w:rPr>
      </w:pPr>
      <w:r>
        <w:br w:type="page"/>
      </w:r>
    </w:p>
    <w:p w14:paraId="17F1DFAB" w14:textId="5943645A" w:rsidR="00BE6750" w:rsidRDefault="00BE6750" w:rsidP="00A844EB">
      <w:pPr>
        <w:pStyle w:val="Normalnumbered"/>
      </w:pPr>
      <w:r>
        <w:lastRenderedPageBreak/>
        <w:tab/>
      </w:r>
      <w:r w:rsidR="00726195">
        <w:t xml:space="preserve">If you are editing and the field already has an entry, and you want something different, blank out (remove) the text shown to remove the original entry and start “fresh.” In the following example, </w:t>
      </w:r>
      <w:proofErr w:type="spellStart"/>
      <w:r w:rsidR="00726195">
        <w:t>Bockleman</w:t>
      </w:r>
      <w:proofErr w:type="spellEnd"/>
      <w:r w:rsidR="00726195">
        <w:t xml:space="preserve"> is initially displayed in the Curator field. </w:t>
      </w:r>
      <w:r>
        <w:br/>
      </w:r>
      <w:r>
        <w:rPr>
          <w:noProof/>
        </w:rPr>
        <w:drawing>
          <wp:inline distT="0" distB="0" distL="0" distR="0" wp14:anchorId="031C8D67" wp14:editId="47DD65C0">
            <wp:extent cx="5943600" cy="2465705"/>
            <wp:effectExtent l="0" t="0" r="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5"/>
                    <a:stretch>
                      <a:fillRect/>
                    </a:stretch>
                  </pic:blipFill>
                  <pic:spPr>
                    <a:xfrm>
                      <a:off x="0" y="0"/>
                      <a:ext cx="5943600" cy="2465705"/>
                    </a:xfrm>
                    <a:prstGeom prst="rect">
                      <a:avLst/>
                    </a:prstGeom>
                  </pic:spPr>
                </pic:pic>
              </a:graphicData>
            </a:graphic>
          </wp:inline>
        </w:drawing>
      </w:r>
      <w:r>
        <w:br/>
      </w:r>
    </w:p>
    <w:p w14:paraId="4ED8E7D6" w14:textId="096DC909" w:rsidR="00A844EB" w:rsidRDefault="00BE6750" w:rsidP="00A844EB">
      <w:pPr>
        <w:pStyle w:val="Normalnumbered"/>
      </w:pPr>
      <w:r>
        <w:tab/>
      </w:r>
      <w:r w:rsidR="00726195">
        <w:br/>
      </w:r>
      <w:r w:rsidR="00726195">
        <w:rPr>
          <w:noProof/>
        </w:rPr>
        <w:drawing>
          <wp:inline distT="0" distB="0" distL="0" distR="0" wp14:anchorId="73E32E55" wp14:editId="5CEFC074">
            <wp:extent cx="5943600" cy="1428115"/>
            <wp:effectExtent l="0" t="0" r="0" b="635"/>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6"/>
                    <a:stretch>
                      <a:fillRect/>
                    </a:stretch>
                  </pic:blipFill>
                  <pic:spPr>
                    <a:xfrm>
                      <a:off x="0" y="0"/>
                      <a:ext cx="5943600" cy="1428115"/>
                    </a:xfrm>
                    <a:prstGeom prst="rect">
                      <a:avLst/>
                    </a:prstGeom>
                  </pic:spPr>
                </pic:pic>
              </a:graphicData>
            </a:graphic>
          </wp:inline>
        </w:drawing>
      </w:r>
      <w:r>
        <w:br/>
      </w:r>
      <w:r>
        <w:br/>
      </w:r>
      <w:r>
        <w:t>When the Lookup Picker window displays, removing his information will display the complete list of possible items:</w:t>
      </w:r>
      <w:r>
        <w:br/>
      </w:r>
      <w:r w:rsidR="00726195">
        <w:rPr>
          <w:noProof/>
        </w:rPr>
        <w:drawing>
          <wp:inline distT="0" distB="0" distL="0" distR="0" wp14:anchorId="40C54CEB" wp14:editId="78314497">
            <wp:extent cx="5943600" cy="27647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764790"/>
                    </a:xfrm>
                    <a:prstGeom prst="rect">
                      <a:avLst/>
                    </a:prstGeom>
                  </pic:spPr>
                </pic:pic>
              </a:graphicData>
            </a:graphic>
          </wp:inline>
        </w:drawing>
      </w:r>
      <w:r w:rsidR="00726195">
        <w:br/>
      </w:r>
      <w:r w:rsidR="00726195">
        <w:lastRenderedPageBreak/>
        <w:br/>
      </w:r>
    </w:p>
    <w:p w14:paraId="7242E258" w14:textId="442DB021" w:rsidR="00A844EB" w:rsidRDefault="00A844EB" w:rsidP="00A844EB">
      <w:pPr>
        <w:pStyle w:val="Normalnumbered"/>
      </w:pPr>
      <w:r>
        <w:t>2.</w:t>
      </w:r>
      <w:r>
        <w:tab/>
        <w:t xml:space="preserve">Lookups can have different options for restricting (filtering) what choices are valid. These items are listed in the box on the right side of the window. In the example below, one is displayed: </w:t>
      </w:r>
      <w:proofErr w:type="spellStart"/>
      <w:r w:rsidRPr="007E51F9">
        <w:rPr>
          <w:b/>
        </w:rPr>
        <w:t>is_accepted_name</w:t>
      </w:r>
      <w:proofErr w:type="spellEnd"/>
      <w:r>
        <w:t xml:space="preserve">.  You can constrict or expand the search by selecting or deselecting the check boxes.  Keeping this box selected in this example will limit the </w:t>
      </w:r>
      <w:proofErr w:type="spellStart"/>
      <w:r>
        <w:t>Taxons</w:t>
      </w:r>
      <w:proofErr w:type="spellEnd"/>
      <w:r>
        <w:t xml:space="preserve"> to those considered to be the accepted names.</w:t>
      </w:r>
      <w:r>
        <w:br/>
      </w:r>
      <w:r>
        <w:rPr>
          <w:noProof/>
          <w:lang w:eastAsia="en-US"/>
        </w:rPr>
        <w:drawing>
          <wp:inline distT="0" distB="0" distL="0" distR="0" wp14:anchorId="462CA6FE" wp14:editId="3A0F38B6">
            <wp:extent cx="4219575" cy="3200400"/>
            <wp:effectExtent l="19050" t="0" r="9525" b="0"/>
            <wp:docPr id="251" name="Picture 25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Graphical user interface, application&#10;&#10;Description automatically generated"/>
                    <pic:cNvPicPr>
                      <a:picLocks noChangeAspect="1" noChangeArrowheads="1"/>
                    </pic:cNvPicPr>
                  </pic:nvPicPr>
                  <pic:blipFill>
                    <a:blip r:embed="rId18" cstate="print"/>
                    <a:srcRect/>
                    <a:stretch>
                      <a:fillRect/>
                    </a:stretch>
                  </pic:blipFill>
                  <pic:spPr bwMode="auto">
                    <a:xfrm>
                      <a:off x="0" y="0"/>
                      <a:ext cx="4219575" cy="3200400"/>
                    </a:xfrm>
                    <a:prstGeom prst="rect">
                      <a:avLst/>
                    </a:prstGeom>
                    <a:noFill/>
                    <a:ln w="9525">
                      <a:noFill/>
                      <a:miter lim="800000"/>
                      <a:headEnd/>
                      <a:tailEnd/>
                    </a:ln>
                  </pic:spPr>
                </pic:pic>
              </a:graphicData>
            </a:graphic>
          </wp:inline>
        </w:drawing>
      </w:r>
    </w:p>
    <w:p w14:paraId="27CAAD38" w14:textId="2563FEE8" w:rsidR="00B83ADA" w:rsidRDefault="00B83ADA" w:rsidP="00A844EB">
      <w:pPr>
        <w:pStyle w:val="Normalnumbered"/>
      </w:pPr>
    </w:p>
    <w:p w14:paraId="0836E1A7" w14:textId="37080812" w:rsidR="00B83ADA" w:rsidRDefault="00BE6750" w:rsidP="00B83ADA">
      <w:pPr>
        <w:pStyle w:val="Heading5"/>
      </w:pPr>
      <w:bookmarkStart w:id="8" w:name="_Toc111044256"/>
      <w:r>
        <w:t xml:space="preserve">Looking for Organizations when using the </w:t>
      </w:r>
      <w:r w:rsidR="00B83ADA">
        <w:t>Cooperator</w:t>
      </w:r>
      <w:r>
        <w:t xml:space="preserve"> Lookup</w:t>
      </w:r>
      <w:bookmarkEnd w:id="8"/>
    </w:p>
    <w:p w14:paraId="001C5860" w14:textId="4CF1B36D" w:rsidR="00B83ADA" w:rsidRPr="00B83ADA" w:rsidRDefault="00B83ADA" w:rsidP="00B83ADA">
      <w:pPr>
        <w:rPr>
          <w:lang w:eastAsia="zh-CN"/>
        </w:rPr>
      </w:pPr>
      <w:r>
        <w:rPr>
          <w:lang w:eastAsia="zh-CN"/>
        </w:rPr>
        <w:t xml:space="preserve">In GG, a cooperator can be a person or an organization. The general guideline for an organization is that its record has no data in the </w:t>
      </w:r>
      <w:proofErr w:type="spellStart"/>
      <w:r>
        <w:rPr>
          <w:lang w:eastAsia="zh-CN"/>
        </w:rPr>
        <w:t>Lastname</w:t>
      </w:r>
      <w:proofErr w:type="spellEnd"/>
      <w:r>
        <w:rPr>
          <w:lang w:eastAsia="zh-CN"/>
        </w:rPr>
        <w:t xml:space="preserve"> and </w:t>
      </w:r>
      <w:proofErr w:type="spellStart"/>
      <w:r>
        <w:rPr>
          <w:lang w:eastAsia="zh-CN"/>
        </w:rPr>
        <w:t>Firstname</w:t>
      </w:r>
      <w:proofErr w:type="spellEnd"/>
      <w:r>
        <w:rPr>
          <w:lang w:eastAsia="zh-CN"/>
        </w:rPr>
        <w:t xml:space="preserve"> fields. When looking for an organization in a lookup, type:  </w:t>
      </w:r>
      <w:r w:rsidRPr="00B83ADA">
        <w:rPr>
          <w:b/>
          <w:bCs/>
          <w:sz w:val="28"/>
          <w:szCs w:val="28"/>
          <w:lang w:eastAsia="zh-CN"/>
        </w:rPr>
        <w:t xml:space="preserve">, , </w:t>
      </w:r>
      <w:r>
        <w:rPr>
          <w:lang w:eastAsia="zh-CN"/>
        </w:rPr>
        <w:t xml:space="preserve"> (comma space comma space) and then only the organizations will be listed.</w:t>
      </w:r>
    </w:p>
    <w:p w14:paraId="39910502" w14:textId="77777777" w:rsidR="00A844EB" w:rsidRDefault="00A844EB" w:rsidP="00432423">
      <w:pPr>
        <w:spacing w:after="0"/>
      </w:pPr>
    </w:p>
    <w:p w14:paraId="3A29F42C" w14:textId="77777777" w:rsidR="00560733" w:rsidRDefault="00560733" w:rsidP="00432423">
      <w:pPr>
        <w:pStyle w:val="Heading4"/>
      </w:pPr>
      <w:bookmarkStart w:id="9" w:name="_Toc519165633"/>
      <w:bookmarkStart w:id="10" w:name="_Toc111044257"/>
      <w:r>
        <w:t>What is a Lookup?</w:t>
      </w:r>
      <w:bookmarkEnd w:id="10"/>
    </w:p>
    <w:p w14:paraId="768909D5" w14:textId="77777777" w:rsidR="00560733" w:rsidRDefault="00560733" w:rsidP="00560733">
      <w:r>
        <w:t xml:space="preserve">The </w:t>
      </w:r>
      <w:r w:rsidRPr="007C0D9D">
        <w:t xml:space="preserve">Curator Tool </w:t>
      </w:r>
      <w:r>
        <w:t>was designed with a set of tables, the “lookups,”  installed on each user’s PC. When the CT is initially installed, a database is established on the user’s PC.  This database will have about 40 lookup tables.  What purpose do they serve?  The lookups were intended to speed up queries to the database on the server, which in most organizations is remote.</w:t>
      </w:r>
    </w:p>
    <w:p w14:paraId="024B2605" w14:textId="77777777" w:rsidR="00560733" w:rsidRDefault="00560733" w:rsidP="00560733">
      <w:r>
        <w:t xml:space="preserve">The basic idea is that the lookups point to records on the server.  The lookup table records are not redundant – they do not contain all of the data that is stored in the records in the server’s tables. The lookup table records point to the IDs of the server’s records. </w:t>
      </w:r>
    </w:p>
    <w:p w14:paraId="17FE4830" w14:textId="77777777" w:rsidR="00560733" w:rsidRDefault="00560733" w:rsidP="00F52521">
      <w:r>
        <w:rPr>
          <w:noProof/>
        </w:rPr>
        <w:lastRenderedPageBreak/>
        <w:drawing>
          <wp:inline distT="0" distB="0" distL="0" distR="0" wp14:anchorId="673969E0" wp14:editId="209F99CF">
            <wp:extent cx="3175000" cy="2688191"/>
            <wp:effectExtent l="57150" t="57150" r="120650" b="1123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82170" cy="2694262"/>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11242007" w14:textId="77777777" w:rsidR="001075C3" w:rsidRDefault="001075C3" w:rsidP="001075C3">
      <w:pPr>
        <w:rPr>
          <w:lang w:eastAsia="zh-CN"/>
        </w:rPr>
      </w:pPr>
    </w:p>
    <w:p w14:paraId="31ED54B5" w14:textId="77777777" w:rsidR="001075C3" w:rsidRPr="001075C3" w:rsidRDefault="001075C3" w:rsidP="001075C3">
      <w:pPr>
        <w:rPr>
          <w:lang w:eastAsia="zh-CN"/>
        </w:rPr>
      </w:pPr>
      <w:r>
        <w:rPr>
          <w:lang w:eastAsia="zh-CN"/>
        </w:rPr>
        <w:t xml:space="preserve">Unfortunately, sometimes the lookup tables may not ne synchronized properly with the server tables IDs. An extreme example would happen if the database administrator overlaid the server’s database with a new version, and records in the newer version had been deleted or added – the user’s lookup tables would not be aware of those changes. Fortunately, most of the time, the lookup are synchronized, because every time the user starts up the CT, the lookup tables are automatically updated in the background. </w:t>
      </w:r>
    </w:p>
    <w:p w14:paraId="78D76503" w14:textId="77777777" w:rsidR="00560733" w:rsidRDefault="00560733" w:rsidP="00432423">
      <w:pPr>
        <w:pStyle w:val="Heading4"/>
      </w:pPr>
    </w:p>
    <w:p w14:paraId="7A4B2C4E" w14:textId="77777777" w:rsidR="00432423" w:rsidRDefault="00432423" w:rsidP="00432423">
      <w:pPr>
        <w:pStyle w:val="Heading4"/>
      </w:pPr>
      <w:bookmarkStart w:id="11" w:name="_Toc111044258"/>
      <w:r>
        <w:t>Lookup Table Warnings</w:t>
      </w:r>
      <w:bookmarkEnd w:id="9"/>
      <w:bookmarkEnd w:id="11"/>
    </w:p>
    <w:p w14:paraId="30EFB53B" w14:textId="77777777" w:rsidR="00432423" w:rsidRDefault="00432423" w:rsidP="00432423">
      <w:pPr>
        <w:spacing w:after="0"/>
      </w:pPr>
    </w:p>
    <w:p w14:paraId="77086CE0" w14:textId="77777777" w:rsidR="00432423" w:rsidRPr="009E61E8" w:rsidRDefault="00432423" w:rsidP="00432423">
      <w:r>
        <w:t xml:space="preserve">Users are prompted the first time they </w:t>
      </w:r>
      <w:r w:rsidRPr="00966344">
        <w:t xml:space="preserve">open the </w:t>
      </w:r>
      <w:r>
        <w:t xml:space="preserve">CT </w:t>
      </w:r>
      <w:r w:rsidRPr="00966344">
        <w:t xml:space="preserve">to update </w:t>
      </w:r>
      <w:r>
        <w:t xml:space="preserve">their </w:t>
      </w:r>
      <w:r w:rsidRPr="00966344">
        <w:t xml:space="preserve">lookup tables. After </w:t>
      </w:r>
      <w:r>
        <w:t xml:space="preserve">that, </w:t>
      </w:r>
      <w:r w:rsidRPr="00966344">
        <w:t>the lookups maintain themselves automatically.</w:t>
      </w:r>
      <w:r>
        <w:t xml:space="preserve"> You can also update the lookup tables manually at any time.</w:t>
      </w:r>
      <w:r w:rsidRPr="00966344">
        <w:t xml:space="preserve"> </w:t>
      </w:r>
    </w:p>
    <w:p w14:paraId="1945C26A" w14:textId="77777777" w:rsidR="00432423" w:rsidRDefault="00432423" w:rsidP="00432423">
      <w:pPr>
        <w:spacing w:after="0"/>
      </w:pPr>
      <w:r>
        <w:t>The first time* you start the Curator Tool, you will be prompted if your lookup tables are not completely updated:</w:t>
      </w:r>
    </w:p>
    <w:p w14:paraId="24402BDC" w14:textId="77777777" w:rsidR="00432423" w:rsidRDefault="00432423" w:rsidP="00432423">
      <w:pPr>
        <w:spacing w:after="0"/>
      </w:pPr>
      <w:r>
        <w:rPr>
          <w:noProof/>
        </w:rPr>
        <w:drawing>
          <wp:inline distT="0" distB="0" distL="0" distR="0" wp14:anchorId="25DC4F1A" wp14:editId="0FD35511">
            <wp:extent cx="4333875" cy="1152525"/>
            <wp:effectExtent l="19050" t="0" r="9525" b="0"/>
            <wp:docPr id="1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4333875" cy="1152525"/>
                    </a:xfrm>
                    <a:prstGeom prst="rect">
                      <a:avLst/>
                    </a:prstGeom>
                    <a:noFill/>
                    <a:ln w="9525">
                      <a:noFill/>
                      <a:miter lim="800000"/>
                      <a:headEnd/>
                      <a:tailEnd/>
                    </a:ln>
                  </pic:spPr>
                </pic:pic>
              </a:graphicData>
            </a:graphic>
          </wp:inline>
        </w:drawing>
      </w:r>
    </w:p>
    <w:p w14:paraId="4CDF581C" w14:textId="77777777" w:rsidR="00432423" w:rsidRDefault="00432423" w:rsidP="00432423">
      <w:pPr>
        <w:spacing w:after="0"/>
      </w:pPr>
      <w:r>
        <w:t xml:space="preserve">*  The number of lookup tables varies, depending on the database. </w:t>
      </w:r>
    </w:p>
    <w:p w14:paraId="2F440510" w14:textId="77777777" w:rsidR="00432423" w:rsidRDefault="00432423" w:rsidP="00432423">
      <w:pPr>
        <w:spacing w:after="0"/>
      </w:pPr>
      <w:r>
        <w:br/>
        <w:t>The rest of this section contains detailed instructions on handling the lookup tables.</w:t>
      </w:r>
    </w:p>
    <w:p w14:paraId="5F82F6F3" w14:textId="77777777" w:rsidR="00432423" w:rsidRDefault="00432423" w:rsidP="00432423">
      <w:pPr>
        <w:spacing w:after="0"/>
      </w:pPr>
    </w:p>
    <w:p w14:paraId="3E48B4B3" w14:textId="77777777" w:rsidR="00432423" w:rsidRPr="004C3333" w:rsidRDefault="00432423" w:rsidP="00432423">
      <w:pPr>
        <w:spacing w:after="0"/>
      </w:pPr>
      <w:r>
        <w:lastRenderedPageBreak/>
        <w:t>After the initial startup, e</w:t>
      </w:r>
      <w:r w:rsidRPr="00394C10">
        <w:t>very time the CT starts</w:t>
      </w:r>
      <w:r>
        <w:t>,</w:t>
      </w:r>
      <w:r w:rsidRPr="00394C10">
        <w:t xml:space="preserve"> it </w:t>
      </w:r>
      <w:r>
        <w:t xml:space="preserve">automatically </w:t>
      </w:r>
      <w:r w:rsidRPr="00394C10">
        <w:t>updates the lookups</w:t>
      </w:r>
      <w:r>
        <w:t xml:space="preserve"> – </w:t>
      </w:r>
      <w:r w:rsidRPr="00394C10">
        <w:rPr>
          <w:i/>
        </w:rPr>
        <w:t>all of the lookups</w:t>
      </w:r>
      <w:r w:rsidRPr="00394C10">
        <w:t xml:space="preserve">, sequentially. </w:t>
      </w:r>
      <w:r>
        <w:t xml:space="preserve">When </w:t>
      </w:r>
      <w:r w:rsidRPr="00394C10">
        <w:t>you use the CT on a daily/regular basis, this updating should not take long</w:t>
      </w:r>
      <w:r w:rsidR="001075C3">
        <w:t>, especially if the connection to the server is good</w:t>
      </w:r>
      <w:r w:rsidRPr="00394C10">
        <w:t>.</w:t>
      </w:r>
      <w:r>
        <w:t xml:space="preserve">  </w:t>
      </w:r>
      <w:r w:rsidRPr="004C3333">
        <w:t>The more frequently you use the CT, the less time it takes to update them when you start up the CT.  On the other hand, if you use the CT on a</w:t>
      </w:r>
      <w:r>
        <w:t>n infrequent</w:t>
      </w:r>
      <w:r w:rsidRPr="004C3333">
        <w:t xml:space="preserve"> basis, the CT </w:t>
      </w:r>
      <w:r>
        <w:t xml:space="preserve">will </w:t>
      </w:r>
      <w:r w:rsidRPr="004C3333">
        <w:t xml:space="preserve">take longer to update the lookup tables in order to reflect all of the new records that have been added to the GG database since the last time the CT was used.  </w:t>
      </w:r>
    </w:p>
    <w:p w14:paraId="06490A80" w14:textId="77777777" w:rsidR="00432423" w:rsidRDefault="00432423" w:rsidP="00432423">
      <w:pPr>
        <w:spacing w:after="0"/>
      </w:pPr>
    </w:p>
    <w:p w14:paraId="3B249150" w14:textId="77777777" w:rsidR="00432423" w:rsidRDefault="00432423" w:rsidP="00432423">
      <w:pPr>
        <w:pStyle w:val="Heading4"/>
      </w:pPr>
      <w:bookmarkStart w:id="12" w:name="_Toc253149106"/>
      <w:bookmarkStart w:id="13" w:name="_Toc519165634"/>
      <w:bookmarkStart w:id="14" w:name="_Toc111044259"/>
      <w:r>
        <w:t>Indicators When a Lookup Table Isn’t Updated</w:t>
      </w:r>
      <w:bookmarkEnd w:id="12"/>
      <w:bookmarkEnd w:id="13"/>
      <w:bookmarkEnd w:id="14"/>
    </w:p>
    <w:p w14:paraId="04E7887A" w14:textId="77777777" w:rsidR="00432423" w:rsidRDefault="00432423" w:rsidP="00432423">
      <w:pPr>
        <w:spacing w:after="0"/>
      </w:pPr>
      <w:r>
        <w:t xml:space="preserve">As one example, when the Taxonomy Lookup table </w:t>
      </w:r>
      <w:r w:rsidRPr="00615B8B">
        <w:t>needs updating</w:t>
      </w:r>
      <w:r>
        <w:t xml:space="preserve">, you may notice numbers displaying in a dataview’s </w:t>
      </w:r>
      <w:r w:rsidRPr="00E21EE0">
        <w:rPr>
          <w:b/>
        </w:rPr>
        <w:t>Taxonomy</w:t>
      </w:r>
      <w:r>
        <w:t xml:space="preserve"> field or a search window’s </w:t>
      </w:r>
      <w:r w:rsidRPr="00E21EE0">
        <w:rPr>
          <w:b/>
        </w:rPr>
        <w:t>Taxon</w:t>
      </w:r>
      <w:r>
        <w:t xml:space="preserve"> field instead of the actual taxonomic name. </w:t>
      </w:r>
      <w:r>
        <w:br/>
      </w:r>
      <w:r>
        <w:rPr>
          <w:noProof/>
        </w:rPr>
        <w:drawing>
          <wp:inline distT="0" distB="0" distL="0" distR="0" wp14:anchorId="39731EA1" wp14:editId="106ADBD6">
            <wp:extent cx="3552825" cy="1828800"/>
            <wp:effectExtent l="19050" t="0" r="9525" b="0"/>
            <wp:docPr id="1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3552825" cy="1828800"/>
                    </a:xfrm>
                    <a:prstGeom prst="rect">
                      <a:avLst/>
                    </a:prstGeom>
                    <a:noFill/>
                    <a:ln w="9525">
                      <a:noFill/>
                      <a:miter lim="800000"/>
                      <a:headEnd/>
                      <a:tailEnd/>
                    </a:ln>
                  </pic:spPr>
                </pic:pic>
              </a:graphicData>
            </a:graphic>
          </wp:inline>
        </w:drawing>
      </w:r>
      <w:r>
        <w:t xml:space="preserve"> </w:t>
      </w:r>
    </w:p>
    <w:p w14:paraId="416B5EB3" w14:textId="77777777" w:rsidR="00432423" w:rsidRDefault="00432423" w:rsidP="00432423">
      <w:pPr>
        <w:spacing w:after="0"/>
      </w:pPr>
    </w:p>
    <w:p w14:paraId="4F1CE393" w14:textId="77777777" w:rsidR="00432423" w:rsidRDefault="00432423" w:rsidP="00432423">
      <w:pPr>
        <w:spacing w:after="0"/>
      </w:pPr>
      <w:r>
        <w:rPr>
          <w:noProof/>
        </w:rPr>
        <w:drawing>
          <wp:inline distT="0" distB="0" distL="0" distR="0" wp14:anchorId="6E804FF2" wp14:editId="4B87E163">
            <wp:extent cx="5943600" cy="1514475"/>
            <wp:effectExtent l="19050" t="0" r="0" b="0"/>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943600" cy="1514475"/>
                    </a:xfrm>
                    <a:prstGeom prst="rect">
                      <a:avLst/>
                    </a:prstGeom>
                    <a:noFill/>
                    <a:ln w="9525">
                      <a:noFill/>
                      <a:miter lim="800000"/>
                      <a:headEnd/>
                      <a:tailEnd/>
                    </a:ln>
                  </pic:spPr>
                </pic:pic>
              </a:graphicData>
            </a:graphic>
          </wp:inline>
        </w:drawing>
      </w:r>
    </w:p>
    <w:p w14:paraId="2253637C" w14:textId="77777777" w:rsidR="00432423" w:rsidRDefault="00432423" w:rsidP="00432423">
      <w:pPr>
        <w:spacing w:after="0"/>
      </w:pPr>
    </w:p>
    <w:p w14:paraId="741C40CB" w14:textId="77777777" w:rsidR="001075C3" w:rsidRDefault="001075C3">
      <w:r>
        <w:br w:type="page"/>
      </w:r>
    </w:p>
    <w:p w14:paraId="7AEEA726" w14:textId="77777777" w:rsidR="00432423" w:rsidRDefault="00432423" w:rsidP="00432423">
      <w:pPr>
        <w:spacing w:after="0"/>
      </w:pPr>
      <w:r>
        <w:lastRenderedPageBreak/>
        <w:t xml:space="preserve">Another indicator when a Lookup Table isn’t updated occurs when the list of items isn’t complete. For example, when in the </w:t>
      </w:r>
      <w:r w:rsidRPr="004A1A41">
        <w:rPr>
          <w:b/>
        </w:rPr>
        <w:t>Taxon</w:t>
      </w:r>
      <w:r>
        <w:t xml:space="preserve"> field and using the Lookup Picker, you may realize there are missing </w:t>
      </w:r>
      <w:proofErr w:type="spellStart"/>
      <w:r>
        <w:t>taxons</w:t>
      </w:r>
      <w:proofErr w:type="spellEnd"/>
      <w:r>
        <w:t>.  In that case, you should load the Taxonomy Lookup table. (These numbers are the values stored in the records’ key field in that particular lookup table.)</w:t>
      </w:r>
    </w:p>
    <w:p w14:paraId="308F634D" w14:textId="77777777" w:rsidR="00F52521" w:rsidRDefault="00F52521" w:rsidP="00432423">
      <w:pPr>
        <w:spacing w:after="0"/>
      </w:pPr>
    </w:p>
    <w:p w14:paraId="07E15C9D" w14:textId="77777777" w:rsidR="001075C3" w:rsidRDefault="00F52521" w:rsidP="00432423">
      <w:pPr>
        <w:spacing w:after="0"/>
      </w:pPr>
      <w:r>
        <w:t>In the illustration below, the orange color is the indicator that the respective lookup tables are not current</w:t>
      </w:r>
      <w:r>
        <w:br/>
      </w:r>
      <w:r w:rsidR="001075C3">
        <w:rPr>
          <w:noProof/>
        </w:rPr>
        <w:drawing>
          <wp:inline distT="0" distB="0" distL="0" distR="0" wp14:anchorId="36DE7127" wp14:editId="0EA7A503">
            <wp:extent cx="5746750" cy="2955647"/>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9991" cy="2967600"/>
                    </a:xfrm>
                    <a:prstGeom prst="rect">
                      <a:avLst/>
                    </a:prstGeom>
                    <a:noFill/>
                    <a:ln>
                      <a:noFill/>
                    </a:ln>
                  </pic:spPr>
                </pic:pic>
              </a:graphicData>
            </a:graphic>
          </wp:inline>
        </w:drawing>
      </w:r>
    </w:p>
    <w:p w14:paraId="6BAAAC21" w14:textId="77777777" w:rsidR="00432423" w:rsidRDefault="00432423" w:rsidP="00432423">
      <w:pPr>
        <w:spacing w:after="0"/>
      </w:pPr>
    </w:p>
    <w:p w14:paraId="0D9A5791" w14:textId="77777777" w:rsidR="001075C3" w:rsidRDefault="001075C3" w:rsidP="00432423">
      <w:pPr>
        <w:spacing w:after="0"/>
      </w:pPr>
    </w:p>
    <w:p w14:paraId="751E069A" w14:textId="77777777" w:rsidR="00432423" w:rsidRDefault="00F52521" w:rsidP="00432423">
      <w:pPr>
        <w:spacing w:after="0"/>
        <w:rPr>
          <w:noProof/>
        </w:rPr>
      </w:pPr>
      <w:r>
        <w:t>In the CT, s</w:t>
      </w:r>
      <w:r w:rsidR="00432423">
        <w:t>ometimes a warning message will display, indicating the related lookup table is not current:</w:t>
      </w:r>
      <w:r w:rsidR="00432423">
        <w:br/>
      </w:r>
      <w:r w:rsidR="00432423">
        <w:rPr>
          <w:noProof/>
        </w:rPr>
        <w:drawing>
          <wp:inline distT="0" distB="0" distL="0" distR="0" wp14:anchorId="50720E46" wp14:editId="429A7762">
            <wp:extent cx="5219700" cy="1257300"/>
            <wp:effectExtent l="19050" t="0" r="0" b="0"/>
            <wp:docPr id="113" name="Picture 1" descr="D:\DOCUME~1\dbmumr\LOCALS~1\Temp\SNAGHTML11e4c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1\dbmumr\LOCALS~1\Temp\SNAGHTML11e4c4c.PNG"/>
                    <pic:cNvPicPr>
                      <a:picLocks noChangeAspect="1" noChangeArrowheads="1"/>
                    </pic:cNvPicPr>
                  </pic:nvPicPr>
                  <pic:blipFill>
                    <a:blip r:embed="rId24" cstate="print"/>
                    <a:srcRect/>
                    <a:stretch>
                      <a:fillRect/>
                    </a:stretch>
                  </pic:blipFill>
                  <pic:spPr bwMode="auto">
                    <a:xfrm>
                      <a:off x="0" y="0"/>
                      <a:ext cx="5219700" cy="1257300"/>
                    </a:xfrm>
                    <a:prstGeom prst="rect">
                      <a:avLst/>
                    </a:prstGeom>
                    <a:noFill/>
                    <a:ln w="9525">
                      <a:noFill/>
                      <a:miter lim="800000"/>
                      <a:headEnd/>
                      <a:tailEnd/>
                    </a:ln>
                  </pic:spPr>
                </pic:pic>
              </a:graphicData>
            </a:graphic>
          </wp:inline>
        </w:drawing>
      </w:r>
    </w:p>
    <w:p w14:paraId="1BF0333D" w14:textId="77777777" w:rsidR="00432423" w:rsidRDefault="00432423" w:rsidP="00432423">
      <w:pPr>
        <w:spacing w:after="0"/>
      </w:pPr>
    </w:p>
    <w:p w14:paraId="68EA7736" w14:textId="77777777" w:rsidR="00432423" w:rsidRDefault="00432423" w:rsidP="00432423">
      <w:pPr>
        <w:spacing w:after="0"/>
      </w:pPr>
      <w:r>
        <w:br/>
        <w:t>or…</w:t>
      </w:r>
    </w:p>
    <w:p w14:paraId="05EC3A79" w14:textId="77777777" w:rsidR="00432423" w:rsidRDefault="00432423" w:rsidP="00432423">
      <w:pPr>
        <w:spacing w:after="0"/>
      </w:pPr>
      <w:r>
        <w:rPr>
          <w:noProof/>
        </w:rPr>
        <w:lastRenderedPageBreak/>
        <w:drawing>
          <wp:inline distT="0" distB="0" distL="0" distR="0" wp14:anchorId="3AE2D048" wp14:editId="2A5D204A">
            <wp:extent cx="3622647" cy="2102030"/>
            <wp:effectExtent l="19050" t="19050" r="15903" b="12520"/>
            <wp:docPr id="1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srcRect/>
                    <a:stretch>
                      <a:fillRect/>
                    </a:stretch>
                  </pic:blipFill>
                  <pic:spPr bwMode="auto">
                    <a:xfrm>
                      <a:off x="0" y="0"/>
                      <a:ext cx="3623737" cy="2102662"/>
                    </a:xfrm>
                    <a:prstGeom prst="rect">
                      <a:avLst/>
                    </a:prstGeom>
                    <a:noFill/>
                    <a:ln w="9525" cmpd="sng">
                      <a:solidFill>
                        <a:srgbClr val="4F81BD"/>
                      </a:solidFill>
                      <a:miter lim="800000"/>
                      <a:headEnd/>
                      <a:tailEnd/>
                    </a:ln>
                    <a:effectLst/>
                  </pic:spPr>
                </pic:pic>
              </a:graphicData>
            </a:graphic>
          </wp:inline>
        </w:drawing>
      </w:r>
    </w:p>
    <w:p w14:paraId="528BDDFE" w14:textId="77777777" w:rsidR="00432423" w:rsidRDefault="00432423" w:rsidP="00432423"/>
    <w:p w14:paraId="5AD02F4A" w14:textId="77777777" w:rsidR="00432423" w:rsidRPr="00F90BB7" w:rsidRDefault="00432423" w:rsidP="00432423">
      <w:pPr>
        <w:pStyle w:val="Heading4"/>
      </w:pPr>
      <w:bookmarkStart w:id="15" w:name="_Toc519165635"/>
      <w:bookmarkStart w:id="16" w:name="_Toc111044260"/>
      <w:r w:rsidRPr="00F90BB7">
        <w:t>Updating the Lookup Tables</w:t>
      </w:r>
      <w:bookmarkEnd w:id="15"/>
      <w:bookmarkEnd w:id="16"/>
    </w:p>
    <w:p w14:paraId="7FB317CD" w14:textId="77777777" w:rsidR="00432423" w:rsidRDefault="00432423" w:rsidP="00432423">
      <w:r>
        <w:t>Every time the Curator Tool is started, the lookup tables are automatically updated. However, y</w:t>
      </w:r>
      <w:r w:rsidRPr="00F90BB7">
        <w:t xml:space="preserve">ou can </w:t>
      </w:r>
      <w:r>
        <w:t xml:space="preserve">manually </w:t>
      </w:r>
      <w:r w:rsidRPr="00F90BB7">
        <w:t>update the Lookup tables at any time wh</w:t>
      </w:r>
      <w:r>
        <w:t>ile the Curator Tool is running, but generally that is not necessary.</w:t>
      </w:r>
      <w:r w:rsidRPr="00F90BB7">
        <w:t xml:space="preserve"> </w:t>
      </w:r>
    </w:p>
    <w:p w14:paraId="14A4FF39" w14:textId="77777777" w:rsidR="00432423" w:rsidRDefault="00432423" w:rsidP="00432423">
      <w:r>
        <w:t>The status bar in the Curator Tool window showing the lookups being updated at start up:</w:t>
      </w:r>
      <w:r>
        <w:br/>
      </w:r>
      <w:r>
        <w:rPr>
          <w:noProof/>
        </w:rPr>
        <w:drawing>
          <wp:inline distT="0" distB="0" distL="0" distR="0" wp14:anchorId="51AC9152" wp14:editId="644FD9D8">
            <wp:extent cx="5943600" cy="1334391"/>
            <wp:effectExtent l="19050" t="19050" r="19050" b="18159"/>
            <wp:docPr id="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943600" cy="1334391"/>
                    </a:xfrm>
                    <a:prstGeom prst="rect">
                      <a:avLst/>
                    </a:prstGeom>
                    <a:noFill/>
                    <a:ln w="9525">
                      <a:solidFill>
                        <a:schemeClr val="accent1"/>
                      </a:solidFill>
                      <a:miter lim="800000"/>
                      <a:headEnd/>
                      <a:tailEnd/>
                    </a:ln>
                  </pic:spPr>
                </pic:pic>
              </a:graphicData>
            </a:graphic>
          </wp:inline>
        </w:drawing>
      </w:r>
    </w:p>
    <w:tbl>
      <w:tblPr>
        <w:tblW w:w="9648" w:type="dxa"/>
        <w:shd w:val="clear" w:color="000000" w:fill="FFFFFF"/>
        <w:tblLayout w:type="fixed"/>
        <w:tblLook w:val="04A0" w:firstRow="1" w:lastRow="0" w:firstColumn="1" w:lastColumn="0" w:noHBand="0" w:noVBand="1"/>
      </w:tblPr>
      <w:tblGrid>
        <w:gridCol w:w="810"/>
        <w:gridCol w:w="8838"/>
      </w:tblGrid>
      <w:tr w:rsidR="00432423" w:rsidRPr="00DA32A5" w14:paraId="60881267" w14:textId="77777777" w:rsidTr="00220713">
        <w:tc>
          <w:tcPr>
            <w:tcW w:w="810" w:type="dxa"/>
            <w:shd w:val="clear" w:color="000000" w:fill="FFFFFF"/>
          </w:tcPr>
          <w:p w14:paraId="18DFE8FA" w14:textId="77777777" w:rsidR="00432423" w:rsidRPr="00DA32A5" w:rsidRDefault="00432423" w:rsidP="00220713">
            <w:pPr>
              <w:pStyle w:val="NormalInTble"/>
            </w:pPr>
            <w:r>
              <w:rPr>
                <w:noProof/>
              </w:rPr>
              <w:drawing>
                <wp:inline distT="0" distB="0" distL="0" distR="0" wp14:anchorId="66651240" wp14:editId="4E7A18D6">
                  <wp:extent cx="368300" cy="438150"/>
                  <wp:effectExtent l="0" t="0" r="0" b="0"/>
                  <wp:docPr id="267" name="Picture 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44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300" cy="438150"/>
                          </a:xfrm>
                          <a:prstGeom prst="rect">
                            <a:avLst/>
                          </a:prstGeom>
                          <a:noFill/>
                          <a:ln>
                            <a:noFill/>
                          </a:ln>
                        </pic:spPr>
                      </pic:pic>
                    </a:graphicData>
                  </a:graphic>
                </wp:inline>
              </w:drawing>
            </w:r>
          </w:p>
        </w:tc>
        <w:tc>
          <w:tcPr>
            <w:tcW w:w="8838" w:type="dxa"/>
            <w:shd w:val="clear" w:color="000000" w:fill="FFFFFF"/>
          </w:tcPr>
          <w:p w14:paraId="60F98C4B" w14:textId="77777777" w:rsidR="00432423" w:rsidRPr="0053077B" w:rsidRDefault="00432423" w:rsidP="00220713">
            <w:pPr>
              <w:pStyle w:val="NormalInTble"/>
              <w:rPr>
                <w:szCs w:val="22"/>
              </w:rPr>
            </w:pPr>
            <w:r>
              <w:rPr>
                <w:szCs w:val="22"/>
              </w:rPr>
              <w:t xml:space="preserve">Because the lookup tables are maintained automatically, in a production environment, you normally would never need to manually update the lookup tables. </w:t>
            </w:r>
            <w:r w:rsidRPr="0053077B">
              <w:rPr>
                <w:szCs w:val="22"/>
              </w:rPr>
              <w:t xml:space="preserve"> </w:t>
            </w:r>
            <w:r>
              <w:rPr>
                <w:szCs w:val="22"/>
              </w:rPr>
              <w:t xml:space="preserve"> </w:t>
            </w:r>
          </w:p>
        </w:tc>
      </w:tr>
    </w:tbl>
    <w:p w14:paraId="5F36EE9B" w14:textId="77777777" w:rsidR="00432423" w:rsidRDefault="00432423" w:rsidP="00432423"/>
    <w:p w14:paraId="596C8D71" w14:textId="77777777" w:rsidR="00432423" w:rsidRDefault="00432423" w:rsidP="00432423">
      <w:pPr>
        <w:pStyle w:val="Heading5"/>
      </w:pPr>
      <w:bookmarkStart w:id="17" w:name="_Toc519165636"/>
      <w:bookmarkStart w:id="18" w:name="_Toc111044261"/>
      <w:r>
        <w:t>Updating Lookup Tables After Startup</w:t>
      </w:r>
      <w:bookmarkEnd w:id="17"/>
      <w:bookmarkEnd w:id="18"/>
    </w:p>
    <w:p w14:paraId="347B1FCA" w14:textId="77777777" w:rsidR="00432423" w:rsidRDefault="00432423" w:rsidP="00432423">
      <w:r>
        <w:t>Y</w:t>
      </w:r>
      <w:r w:rsidRPr="00F52B94">
        <w:t xml:space="preserve">ou can </w:t>
      </w:r>
      <w:r w:rsidRPr="00F52B94">
        <w:rPr>
          <w:i/>
          <w:iCs/>
        </w:rPr>
        <w:t>manually</w:t>
      </w:r>
      <w:r w:rsidRPr="00F52B94">
        <w:t xml:space="preserve"> update </w:t>
      </w:r>
      <w:r>
        <w:t xml:space="preserve">lookup tables </w:t>
      </w:r>
      <w:r w:rsidRPr="00F52B94">
        <w:t xml:space="preserve">any time, depending on what you are doing, or what is needed.  </w:t>
      </w:r>
    </w:p>
    <w:p w14:paraId="727F45E5" w14:textId="77777777" w:rsidR="00432423" w:rsidRDefault="00432423" w:rsidP="00432423">
      <w:pPr>
        <w:pStyle w:val="Heading6"/>
      </w:pPr>
      <w:bookmarkStart w:id="19" w:name="refresh"/>
      <w:bookmarkEnd w:id="19"/>
      <w:r w:rsidRPr="00F52B94">
        <w:rPr>
          <w:b/>
        </w:rPr>
        <w:t>Refresh Data</w:t>
      </w:r>
      <w:r>
        <w:t xml:space="preserve"> button</w:t>
      </w:r>
    </w:p>
    <w:p w14:paraId="17A96744" w14:textId="77777777" w:rsidR="00432423" w:rsidRPr="00F52B94" w:rsidRDefault="00432423" w:rsidP="00432423">
      <w:pPr>
        <w:rPr>
          <w:i/>
          <w:iCs/>
        </w:rPr>
      </w:pPr>
      <w:r>
        <w:t>C</w:t>
      </w:r>
      <w:r w:rsidRPr="00F52B94">
        <w:t xml:space="preserve">lick the </w:t>
      </w:r>
      <w:r w:rsidRPr="00F52B94">
        <w:rPr>
          <w:b/>
          <w:bCs/>
        </w:rPr>
        <w:t>Refresh Data</w:t>
      </w:r>
      <w:r w:rsidRPr="00F52B94">
        <w:t xml:space="preserve"> button on the main CT window </w:t>
      </w:r>
      <w:r>
        <w:t xml:space="preserve">to </w:t>
      </w:r>
      <w:r w:rsidRPr="00F52B94">
        <w:t xml:space="preserve">update the </w:t>
      </w:r>
      <w:r>
        <w:t>specific Lookup</w:t>
      </w:r>
      <w:r w:rsidRPr="00F52B94">
        <w:t xml:space="preserve"> tables used by the dataview currently being viewed</w:t>
      </w:r>
      <w:r>
        <w:t xml:space="preserve">.  However, the </w:t>
      </w:r>
      <w:r w:rsidRPr="00871445">
        <w:rPr>
          <w:b/>
        </w:rPr>
        <w:t>Refresh Data</w:t>
      </w:r>
      <w:r>
        <w:t xml:space="preserve"> button is now programmed to ultimately update all of the lookup tables. </w:t>
      </w:r>
      <w:r w:rsidRPr="00F52B94">
        <w:rPr>
          <w:iCs/>
        </w:rPr>
        <w:t xml:space="preserve">First the lookup tables associated with the </w:t>
      </w:r>
      <w:r w:rsidRPr="00F52B94">
        <w:rPr>
          <w:i/>
          <w:iCs/>
        </w:rPr>
        <w:t>current</w:t>
      </w:r>
      <w:r w:rsidRPr="00F52B94">
        <w:rPr>
          <w:iCs/>
        </w:rPr>
        <w:t xml:space="preserve"> dataview are refreshed; you will need to wait for that process to finish. After that, all </w:t>
      </w:r>
      <w:r>
        <w:rPr>
          <w:iCs/>
        </w:rPr>
        <w:t xml:space="preserve">of </w:t>
      </w:r>
      <w:r w:rsidRPr="00F52B94">
        <w:rPr>
          <w:iCs/>
        </w:rPr>
        <w:t xml:space="preserve">the lookups </w:t>
      </w:r>
      <w:r>
        <w:rPr>
          <w:iCs/>
        </w:rPr>
        <w:t xml:space="preserve">will be </w:t>
      </w:r>
      <w:r w:rsidRPr="00F52B94">
        <w:rPr>
          <w:iCs/>
        </w:rPr>
        <w:t xml:space="preserve">refreshed in the background </w:t>
      </w:r>
      <w:r w:rsidRPr="00F52B94">
        <w:t>(updat</w:t>
      </w:r>
      <w:r>
        <w:t>ing</w:t>
      </w:r>
      <w:r w:rsidRPr="00F52B94">
        <w:t xml:space="preserve"> to match the server)</w:t>
      </w:r>
      <w:r>
        <w:t xml:space="preserve"> </w:t>
      </w:r>
      <w:r>
        <w:rPr>
          <w:iCs/>
        </w:rPr>
        <w:t xml:space="preserve">–you do not need to </w:t>
      </w:r>
      <w:r w:rsidRPr="00F52B94">
        <w:rPr>
          <w:iCs/>
        </w:rPr>
        <w:t>wait for them to finish</w:t>
      </w:r>
      <w:r>
        <w:rPr>
          <w:iCs/>
        </w:rPr>
        <w:t xml:space="preserve"> updating</w:t>
      </w:r>
      <w:r w:rsidRPr="00F52B94">
        <w:rPr>
          <w:iCs/>
        </w:rPr>
        <w:t>.</w:t>
      </w:r>
    </w:p>
    <w:p w14:paraId="58EB65F5" w14:textId="77777777" w:rsidR="00432423" w:rsidRDefault="00432423" w:rsidP="00432423">
      <w:r>
        <w:rPr>
          <w:noProof/>
        </w:rPr>
        <w:lastRenderedPageBreak/>
        <w:drawing>
          <wp:inline distT="0" distB="0" distL="0" distR="0" wp14:anchorId="3D179FAF" wp14:editId="4E55E386">
            <wp:extent cx="5943600" cy="1591450"/>
            <wp:effectExtent l="19050" t="0" r="0" b="0"/>
            <wp:docPr id="1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5943600" cy="1591450"/>
                    </a:xfrm>
                    <a:prstGeom prst="rect">
                      <a:avLst/>
                    </a:prstGeom>
                    <a:noFill/>
                    <a:ln w="9525">
                      <a:noFill/>
                      <a:miter lim="800000"/>
                      <a:headEnd/>
                      <a:tailEnd/>
                    </a:ln>
                  </pic:spPr>
                </pic:pic>
              </a:graphicData>
            </a:graphic>
          </wp:inline>
        </w:drawing>
      </w:r>
    </w:p>
    <w:tbl>
      <w:tblPr>
        <w:tblW w:w="9648" w:type="dxa"/>
        <w:tblLayout w:type="fixed"/>
        <w:tblLook w:val="04A0" w:firstRow="1" w:lastRow="0" w:firstColumn="1" w:lastColumn="0" w:noHBand="0" w:noVBand="1"/>
      </w:tblPr>
      <w:tblGrid>
        <w:gridCol w:w="815"/>
        <w:gridCol w:w="8833"/>
      </w:tblGrid>
      <w:tr w:rsidR="00432423" w:rsidRPr="00597272" w14:paraId="5A4A36E0" w14:textId="77777777" w:rsidTr="00220713">
        <w:tc>
          <w:tcPr>
            <w:tcW w:w="815" w:type="dxa"/>
          </w:tcPr>
          <w:p w14:paraId="59B34211" w14:textId="77777777" w:rsidR="00432423" w:rsidRPr="00597272" w:rsidRDefault="00432423" w:rsidP="00220713">
            <w:pPr>
              <w:pStyle w:val="NormalInTble"/>
              <w:jc w:val="right"/>
              <w:rPr>
                <w:b/>
              </w:rPr>
            </w:pPr>
            <w:r>
              <w:rPr>
                <w:b/>
                <w:noProof/>
              </w:rPr>
              <w:drawing>
                <wp:inline distT="0" distB="0" distL="0" distR="0" wp14:anchorId="50067B8C" wp14:editId="23BE8AF8">
                  <wp:extent cx="362585" cy="448310"/>
                  <wp:effectExtent l="19050" t="0" r="0" b="0"/>
                  <wp:docPr id="119"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28" cstate="print"/>
                          <a:srcRect/>
                          <a:stretch>
                            <a:fillRect/>
                          </a:stretch>
                        </pic:blipFill>
                        <pic:spPr bwMode="auto">
                          <a:xfrm>
                            <a:off x="0" y="0"/>
                            <a:ext cx="362585" cy="448310"/>
                          </a:xfrm>
                          <a:prstGeom prst="rect">
                            <a:avLst/>
                          </a:prstGeom>
                          <a:noFill/>
                          <a:ln w="9525">
                            <a:noFill/>
                            <a:miter lim="800000"/>
                            <a:headEnd/>
                            <a:tailEnd/>
                          </a:ln>
                        </pic:spPr>
                      </pic:pic>
                    </a:graphicData>
                  </a:graphic>
                </wp:inline>
              </w:drawing>
            </w:r>
          </w:p>
        </w:tc>
        <w:tc>
          <w:tcPr>
            <w:tcW w:w="8833" w:type="dxa"/>
          </w:tcPr>
          <w:p w14:paraId="4CFA6CC1" w14:textId="77777777" w:rsidR="00432423" w:rsidRPr="00871445" w:rsidRDefault="00432423" w:rsidP="00220713">
            <w:pPr>
              <w:spacing w:after="0"/>
            </w:pPr>
            <w:r>
              <w:t xml:space="preserve">Since the </w:t>
            </w:r>
            <w:r w:rsidRPr="002A4051">
              <w:rPr>
                <w:b/>
              </w:rPr>
              <w:t>Refresh Data</w:t>
            </w:r>
            <w:r>
              <w:t xml:space="preserve"> button ultimately updates all of the lookups, you can use that button in lieu of clicking on the </w:t>
            </w:r>
            <w:r w:rsidRPr="002A4051">
              <w:rPr>
                <w:b/>
              </w:rPr>
              <w:t>Load All</w:t>
            </w:r>
            <w:r>
              <w:t xml:space="preserve"> button in the </w:t>
            </w:r>
            <w:r w:rsidRPr="00B32F33">
              <w:rPr>
                <w:b/>
              </w:rPr>
              <w:t>Lookup Table Loader</w:t>
            </w:r>
            <w:r>
              <w:t xml:space="preserve"> window (a method described in a following section).</w:t>
            </w:r>
            <w:r>
              <w:br/>
            </w:r>
            <w:r>
              <w:br/>
            </w:r>
            <w:r w:rsidRPr="00871445">
              <w:t xml:space="preserve">When you click </w:t>
            </w:r>
            <w:r w:rsidRPr="00871445">
              <w:rPr>
                <w:b/>
                <w:bCs/>
              </w:rPr>
              <w:t>Refresh Data</w:t>
            </w:r>
            <w:r w:rsidRPr="00871445">
              <w:t xml:space="preserve"> -- </w:t>
            </w:r>
            <w:r w:rsidRPr="00871445">
              <w:rPr>
                <w:i/>
                <w:iCs/>
              </w:rPr>
              <w:t>all</w:t>
            </w:r>
            <w:r w:rsidRPr="00871445">
              <w:t xml:space="preserve"> of the </w:t>
            </w:r>
            <w:r>
              <w:t>lookup tables</w:t>
            </w:r>
            <w:r w:rsidRPr="00871445">
              <w:t xml:space="preserve"> update, not just the lookups used by the current dataview.  But </w:t>
            </w:r>
            <w:r w:rsidRPr="00871445">
              <w:rPr>
                <w:i/>
                <w:iCs/>
              </w:rPr>
              <w:t>the</w:t>
            </w:r>
            <w:r>
              <w:rPr>
                <w:i/>
                <w:iCs/>
              </w:rPr>
              <w:t xml:space="preserve"> lookups </w:t>
            </w:r>
            <w:r w:rsidRPr="00871445">
              <w:rPr>
                <w:i/>
                <w:iCs/>
              </w:rPr>
              <w:t>are not all loaded the same way</w:t>
            </w:r>
            <w:r w:rsidRPr="00871445">
              <w:t xml:space="preserve">.   Three actions happen when the </w:t>
            </w:r>
            <w:r w:rsidRPr="00871445">
              <w:rPr>
                <w:b/>
                <w:bCs/>
              </w:rPr>
              <w:t>Refresh Data</w:t>
            </w:r>
            <w:r w:rsidRPr="00871445">
              <w:t xml:space="preserve"> button</w:t>
            </w:r>
            <w:r>
              <w:t xml:space="preserve"> is pressed</w:t>
            </w:r>
            <w:r w:rsidRPr="00871445">
              <w:t>:</w:t>
            </w:r>
          </w:p>
          <w:p w14:paraId="3E2AF524" w14:textId="77777777" w:rsidR="00432423" w:rsidRPr="00871445" w:rsidRDefault="00432423" w:rsidP="00432423">
            <w:pPr>
              <w:numPr>
                <w:ilvl w:val="0"/>
                <w:numId w:val="41"/>
              </w:numPr>
              <w:spacing w:after="0" w:line="240" w:lineRule="auto"/>
            </w:pPr>
            <w:r w:rsidRPr="00871445">
              <w:t xml:space="preserve">first, the lookup tables used by the </w:t>
            </w:r>
            <w:r w:rsidRPr="00871445">
              <w:rPr>
                <w:i/>
                <w:iCs/>
              </w:rPr>
              <w:t>active</w:t>
            </w:r>
            <w:r w:rsidRPr="00871445">
              <w:t xml:space="preserve"> dataview are updated in the </w:t>
            </w:r>
            <w:r w:rsidRPr="00871445">
              <w:rPr>
                <w:i/>
                <w:iCs/>
              </w:rPr>
              <w:t>foreground</w:t>
            </w:r>
            <w:r w:rsidRPr="00871445">
              <w:t xml:space="preserve"> - meaning you can't do anything until they are updated</w:t>
            </w:r>
          </w:p>
          <w:p w14:paraId="110B356E" w14:textId="77777777" w:rsidR="00432423" w:rsidRPr="00871445" w:rsidRDefault="00432423" w:rsidP="00432423">
            <w:pPr>
              <w:numPr>
                <w:ilvl w:val="0"/>
                <w:numId w:val="41"/>
              </w:numPr>
              <w:spacing w:after="0" w:line="240" w:lineRule="auto"/>
            </w:pPr>
            <w:r w:rsidRPr="00871445">
              <w:t xml:space="preserve">the data in the dataview is </w:t>
            </w:r>
            <w:r>
              <w:t xml:space="preserve">then </w:t>
            </w:r>
            <w:r w:rsidRPr="00871445">
              <w:t>refreshed</w:t>
            </w:r>
          </w:p>
          <w:p w14:paraId="760D7E25" w14:textId="77777777" w:rsidR="00432423" w:rsidRPr="00871445" w:rsidRDefault="00432423" w:rsidP="00432423">
            <w:pPr>
              <w:numPr>
                <w:ilvl w:val="0"/>
                <w:numId w:val="41"/>
              </w:numPr>
              <w:spacing w:after="240" w:line="240" w:lineRule="auto"/>
            </w:pPr>
            <w:r w:rsidRPr="00871445">
              <w:t xml:space="preserve">after that is complete, the </w:t>
            </w:r>
            <w:r w:rsidRPr="00871445">
              <w:rPr>
                <w:i/>
                <w:iCs/>
              </w:rPr>
              <w:t>remaining</w:t>
            </w:r>
            <w:r w:rsidRPr="00871445">
              <w:t xml:space="preserve"> lookups get updated in the </w:t>
            </w:r>
            <w:r w:rsidRPr="00871445">
              <w:rPr>
                <w:i/>
                <w:iCs/>
              </w:rPr>
              <w:t>background</w:t>
            </w:r>
          </w:p>
          <w:p w14:paraId="7EAD52B0" w14:textId="77777777" w:rsidR="00432423" w:rsidRPr="009E61E8" w:rsidRDefault="00432423" w:rsidP="00220713">
            <w:r>
              <w:t>Recommendation</w:t>
            </w:r>
            <w:r w:rsidRPr="00871445">
              <w:t xml:space="preserve">: </w:t>
            </w:r>
            <w:r>
              <w:t xml:space="preserve">use </w:t>
            </w:r>
            <w:r w:rsidRPr="00871445">
              <w:t xml:space="preserve">a dataview that is fairly simple - such as the </w:t>
            </w:r>
            <w:proofErr w:type="spellStart"/>
            <w:r w:rsidRPr="00871445">
              <w:t>get_site</w:t>
            </w:r>
            <w:proofErr w:type="spellEnd"/>
            <w:r w:rsidRPr="00871445">
              <w:t xml:space="preserve"> DV.  On the left panel, </w:t>
            </w:r>
            <w:r>
              <w:t xml:space="preserve">open </w:t>
            </w:r>
            <w:r w:rsidRPr="00871445">
              <w:t>an empty folder.  </w:t>
            </w:r>
            <w:r>
              <w:t xml:space="preserve">Click </w:t>
            </w:r>
            <w:r w:rsidRPr="00871445">
              <w:t xml:space="preserve">the </w:t>
            </w:r>
            <w:r w:rsidRPr="00871445">
              <w:rPr>
                <w:b/>
              </w:rPr>
              <w:t>Refresh Data</w:t>
            </w:r>
            <w:r>
              <w:t xml:space="preserve"> </w:t>
            </w:r>
            <w:r w:rsidRPr="00871445">
              <w:t xml:space="preserve">button. The </w:t>
            </w:r>
            <w:proofErr w:type="spellStart"/>
            <w:r w:rsidRPr="00871445">
              <w:t>get_site</w:t>
            </w:r>
            <w:proofErr w:type="spellEnd"/>
            <w:r w:rsidRPr="00871445">
              <w:t xml:space="preserve"> DV uses only one lookup -- the </w:t>
            </w:r>
            <w:proofErr w:type="spellStart"/>
            <w:r w:rsidRPr="00871445">
              <w:t>cooperator_lookup</w:t>
            </w:r>
            <w:proofErr w:type="spellEnd"/>
            <w:r w:rsidRPr="00871445">
              <w:t>. Updating that</w:t>
            </w:r>
            <w:r>
              <w:t xml:space="preserve"> dataview</w:t>
            </w:r>
            <w:r w:rsidRPr="00871445">
              <w:t xml:space="preserve"> in the foreground should go fairly fast.  </w:t>
            </w:r>
            <w:r>
              <w:t>After that updating has completed, you are free to continue working with the CT while the remaining lookups are updating in the background.</w:t>
            </w:r>
          </w:p>
        </w:tc>
      </w:tr>
    </w:tbl>
    <w:p w14:paraId="6C2822D6" w14:textId="77777777" w:rsidR="00F52521" w:rsidRDefault="00F52521" w:rsidP="00432423">
      <w:pPr>
        <w:pStyle w:val="Heading5"/>
      </w:pPr>
      <w:bookmarkStart w:id="20" w:name="_Toc519165637"/>
    </w:p>
    <w:p w14:paraId="5ACD686C" w14:textId="77777777" w:rsidR="00F52521" w:rsidRDefault="00F52521" w:rsidP="00F52521">
      <w:pPr>
        <w:rPr>
          <w:rFonts w:ascii="Calibri" w:eastAsia="Times New Roman" w:hAnsi="Calibri" w:cs="Times New Roman"/>
          <w:color w:val="006633"/>
          <w:sz w:val="24"/>
          <w:szCs w:val="24"/>
          <w:lang w:eastAsia="zh-CN"/>
        </w:rPr>
      </w:pPr>
      <w:r>
        <w:br w:type="page"/>
      </w:r>
    </w:p>
    <w:p w14:paraId="152BDAAB" w14:textId="77777777" w:rsidR="00432423" w:rsidRDefault="00432423" w:rsidP="00432423">
      <w:pPr>
        <w:pStyle w:val="Heading5"/>
      </w:pPr>
      <w:bookmarkStart w:id="21" w:name="_Toc111044262"/>
      <w:r w:rsidRPr="003360FA">
        <w:lastRenderedPageBreak/>
        <w:t>Refresh List</w:t>
      </w:r>
      <w:r>
        <w:t xml:space="preserve"> When Looking for a Specific Lookup Value</w:t>
      </w:r>
      <w:bookmarkEnd w:id="20"/>
      <w:bookmarkEnd w:id="21"/>
    </w:p>
    <w:p w14:paraId="4E708705" w14:textId="77777777" w:rsidR="00F52521" w:rsidRDefault="00432423" w:rsidP="00432423">
      <w:r>
        <w:t xml:space="preserve">When using the </w:t>
      </w:r>
      <w:proofErr w:type="spellStart"/>
      <w:r w:rsidRPr="00852F0A">
        <w:rPr>
          <w:b/>
        </w:rPr>
        <w:t>LookupPicker</w:t>
      </w:r>
      <w:proofErr w:type="spellEnd"/>
      <w:r>
        <w:t xml:space="preserve"> window, such as when looking for the Taxon for an Accession, </w:t>
      </w:r>
      <w:r w:rsidR="00F52521">
        <w:t xml:space="preserve">you can </w:t>
      </w:r>
      <w:r>
        <w:t xml:space="preserve">click the </w:t>
      </w:r>
      <w:r w:rsidRPr="00F22583">
        <w:rPr>
          <w:b/>
        </w:rPr>
        <w:t>Refresh List</w:t>
      </w:r>
      <w:r>
        <w:t xml:space="preserve"> button to ensure that the list is current. You do not need to click every time – only when the item is not listed but you know it should be – clicking the </w:t>
      </w:r>
      <w:r w:rsidR="00F52521" w:rsidRPr="00F52521">
        <w:rPr>
          <w:b/>
          <w:bCs/>
        </w:rPr>
        <w:t>Refresh List</w:t>
      </w:r>
      <w:r w:rsidR="00F52521">
        <w:t xml:space="preserve"> </w:t>
      </w:r>
      <w:r>
        <w:t xml:space="preserve">button ensures that the list is current. </w:t>
      </w:r>
    </w:p>
    <w:p w14:paraId="4DF8ADCC" w14:textId="77777777" w:rsidR="00432423" w:rsidRDefault="00432423" w:rsidP="00432423">
      <w:r>
        <w:t>After updating, if the item is not listed, in this case the Taxon, you will know then that the item is not in the database.</w:t>
      </w:r>
      <w:r>
        <w:br/>
      </w:r>
      <w:r>
        <w:rPr>
          <w:noProof/>
        </w:rPr>
        <w:drawing>
          <wp:inline distT="0" distB="0" distL="0" distR="0" wp14:anchorId="5FE60F27" wp14:editId="17E03AD0">
            <wp:extent cx="2986957" cy="2026693"/>
            <wp:effectExtent l="19050" t="0" r="3893" b="0"/>
            <wp:docPr id="2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srcRect/>
                    <a:stretch>
                      <a:fillRect/>
                    </a:stretch>
                  </pic:blipFill>
                  <pic:spPr bwMode="auto">
                    <a:xfrm>
                      <a:off x="0" y="0"/>
                      <a:ext cx="2994982" cy="2032138"/>
                    </a:xfrm>
                    <a:prstGeom prst="rect">
                      <a:avLst/>
                    </a:prstGeom>
                    <a:noFill/>
                    <a:ln w="9525">
                      <a:noFill/>
                      <a:miter lim="800000"/>
                      <a:headEnd/>
                      <a:tailEnd/>
                    </a:ln>
                  </pic:spPr>
                </pic:pic>
              </a:graphicData>
            </a:graphic>
          </wp:inline>
        </w:drawing>
      </w:r>
    </w:p>
    <w:p w14:paraId="583042ED" w14:textId="77777777" w:rsidR="00432423" w:rsidRPr="00F90BB7" w:rsidRDefault="00432423" w:rsidP="00432423">
      <w:pPr>
        <w:pStyle w:val="Heading5"/>
      </w:pPr>
      <w:bookmarkStart w:id="22" w:name="_Toc519165638"/>
      <w:bookmarkStart w:id="23" w:name="_Toc111044263"/>
      <w:r>
        <w:t>An Initial Startup of the Curator Tool</w:t>
      </w:r>
      <w:bookmarkEnd w:id="22"/>
      <w:bookmarkEnd w:id="23"/>
    </w:p>
    <w:p w14:paraId="4E845371" w14:textId="77777777" w:rsidR="00432423" w:rsidRPr="00F90BB7" w:rsidRDefault="00432423" w:rsidP="00432423">
      <w:r>
        <w:t xml:space="preserve">When a newly installed </w:t>
      </w:r>
      <w:r w:rsidRPr="00F90BB7">
        <w:t>Curator Tool</w:t>
      </w:r>
      <w:r>
        <w:t xml:space="preserve"> is started the first time, you will be prompted to update all of the lookup tables “There are </w:t>
      </w:r>
      <w:proofErr w:type="spellStart"/>
      <w:r w:rsidRPr="007C2A83">
        <w:rPr>
          <w:i/>
        </w:rPr>
        <w:t>nn</w:t>
      </w:r>
      <w:proofErr w:type="spellEnd"/>
      <w:r>
        <w:t xml:space="preserve"> lookup tables …recommended that all lookup tables be downloaded.” </w:t>
      </w:r>
      <w:r w:rsidRPr="00F90BB7">
        <w:t xml:space="preserve">Select </w:t>
      </w:r>
      <w:r w:rsidRPr="00F90BB7">
        <w:rPr>
          <w:b/>
        </w:rPr>
        <w:t>Yes</w:t>
      </w:r>
      <w:r w:rsidRPr="00F90BB7">
        <w:t xml:space="preserve">.   </w:t>
      </w:r>
      <w:r>
        <w:t>(The number will vary, depending on the CT version and the data in the database.)</w:t>
      </w:r>
      <w:r w:rsidRPr="00F90BB7">
        <w:br/>
      </w:r>
      <w:r>
        <w:rPr>
          <w:noProof/>
        </w:rPr>
        <w:drawing>
          <wp:inline distT="0" distB="0" distL="0" distR="0" wp14:anchorId="103D09C5" wp14:editId="10AC73A1">
            <wp:extent cx="3856465" cy="1051763"/>
            <wp:effectExtent l="19050" t="0" r="0" b="0"/>
            <wp:docPr id="1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3855946" cy="1051621"/>
                    </a:xfrm>
                    <a:prstGeom prst="rect">
                      <a:avLst/>
                    </a:prstGeom>
                    <a:noFill/>
                    <a:ln w="9525">
                      <a:noFill/>
                      <a:miter lim="800000"/>
                      <a:headEnd/>
                      <a:tailEnd/>
                    </a:ln>
                  </pic:spPr>
                </pic:pic>
              </a:graphicData>
            </a:graphic>
          </wp:inline>
        </w:drawing>
      </w:r>
    </w:p>
    <w:tbl>
      <w:tblPr>
        <w:tblW w:w="9650" w:type="dxa"/>
        <w:tblInd w:w="-72" w:type="dxa"/>
        <w:tblLayout w:type="fixed"/>
        <w:tblLook w:val="04A0" w:firstRow="1" w:lastRow="0" w:firstColumn="1" w:lastColumn="0" w:noHBand="0" w:noVBand="1"/>
      </w:tblPr>
      <w:tblGrid>
        <w:gridCol w:w="810"/>
        <w:gridCol w:w="8840"/>
      </w:tblGrid>
      <w:tr w:rsidR="00432423" w:rsidRPr="00F90BB7" w14:paraId="3863A71F" w14:textId="77777777" w:rsidTr="00220713">
        <w:tc>
          <w:tcPr>
            <w:tcW w:w="810" w:type="dxa"/>
            <w:hideMark/>
          </w:tcPr>
          <w:p w14:paraId="4581EB9E" w14:textId="77777777" w:rsidR="00432423" w:rsidRPr="00F90BB7" w:rsidRDefault="00432423" w:rsidP="00220713">
            <w:r>
              <w:rPr>
                <w:noProof/>
              </w:rPr>
              <w:drawing>
                <wp:inline distT="0" distB="0" distL="0" distR="0" wp14:anchorId="42DCAFA5" wp14:editId="274B23B6">
                  <wp:extent cx="361950" cy="428625"/>
                  <wp:effectExtent l="19050" t="0" r="0" b="0"/>
                  <wp:docPr id="116"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srcRect/>
                          <a:stretch>
                            <a:fillRect/>
                          </a:stretch>
                        </pic:blipFill>
                        <pic:spPr bwMode="auto">
                          <a:xfrm>
                            <a:off x="0" y="0"/>
                            <a:ext cx="361950" cy="428625"/>
                          </a:xfrm>
                          <a:prstGeom prst="rect">
                            <a:avLst/>
                          </a:prstGeom>
                          <a:noFill/>
                          <a:ln w="9525">
                            <a:noFill/>
                            <a:miter lim="800000"/>
                            <a:headEnd/>
                            <a:tailEnd/>
                          </a:ln>
                        </pic:spPr>
                      </pic:pic>
                    </a:graphicData>
                  </a:graphic>
                </wp:inline>
              </w:drawing>
            </w:r>
          </w:p>
        </w:tc>
        <w:tc>
          <w:tcPr>
            <w:tcW w:w="8840" w:type="dxa"/>
            <w:hideMark/>
          </w:tcPr>
          <w:p w14:paraId="2438F6E0" w14:textId="77777777" w:rsidR="00432423" w:rsidRPr="00F90BB7" w:rsidRDefault="00432423" w:rsidP="00220713">
            <w:r w:rsidRPr="00F90BB7">
              <w:t xml:space="preserve">Clicking the </w:t>
            </w:r>
            <w:r w:rsidRPr="00F90BB7">
              <w:rPr>
                <w:b/>
              </w:rPr>
              <w:t>Yes</w:t>
            </w:r>
            <w:r w:rsidRPr="00F90BB7">
              <w:t xml:space="preserve"> button does not update the lookup tables; selecting “</w:t>
            </w:r>
            <w:r w:rsidRPr="00F90BB7">
              <w:rPr>
                <w:b/>
              </w:rPr>
              <w:t>Yes</w:t>
            </w:r>
            <w:r w:rsidRPr="00F90BB7">
              <w:t xml:space="preserve">” only displays the </w:t>
            </w:r>
            <w:r w:rsidRPr="00F90BB7">
              <w:rPr>
                <w:b/>
              </w:rPr>
              <w:t>Lookup Table Loader</w:t>
            </w:r>
            <w:r w:rsidRPr="00F90BB7">
              <w:t xml:space="preserve"> window.  Any lookup tables needing to be updated are highlighted in orange – typically their adjacent button will be labeled </w:t>
            </w:r>
            <w:r w:rsidRPr="00F90BB7">
              <w:rPr>
                <w:b/>
              </w:rPr>
              <w:t>Update</w:t>
            </w:r>
            <w:r w:rsidRPr="00F90BB7">
              <w:t xml:space="preserve">. Click on all of the </w:t>
            </w:r>
            <w:r w:rsidRPr="00F90BB7">
              <w:rPr>
                <w:b/>
              </w:rPr>
              <w:t>Update</w:t>
            </w:r>
            <w:r w:rsidRPr="00F90BB7">
              <w:t xml:space="preserve"> buttons to update – </w:t>
            </w:r>
            <w:r w:rsidRPr="00F90BB7">
              <w:rPr>
                <w:i/>
              </w:rPr>
              <w:t>just viewing the window does not initiate the updating process</w:t>
            </w:r>
            <w:r w:rsidRPr="00F90BB7">
              <w:t xml:space="preserve">. </w:t>
            </w:r>
            <w:r>
              <w:t xml:space="preserve">Click </w:t>
            </w:r>
            <w:r w:rsidRPr="007C2A83">
              <w:rPr>
                <w:b/>
              </w:rPr>
              <w:t>Load All</w:t>
            </w:r>
            <w:r>
              <w:t xml:space="preserve"> when this is a new CT installation. </w:t>
            </w:r>
            <w:r>
              <w:br/>
            </w:r>
            <w:r>
              <w:br/>
            </w:r>
            <w:r w:rsidRPr="00F90BB7">
              <w:t xml:space="preserve">You can minimize the window and do other work on your PC; the updating will proceed in the </w:t>
            </w:r>
            <w:r w:rsidRPr="00F90BB7">
              <w:lastRenderedPageBreak/>
              <w:t>background.</w:t>
            </w:r>
            <w:r w:rsidRPr="00F90BB7">
              <w:br/>
            </w:r>
            <w:r w:rsidR="00F52521">
              <w:rPr>
                <w:noProof/>
              </w:rPr>
              <w:drawing>
                <wp:inline distT="0" distB="0" distL="0" distR="0" wp14:anchorId="08A5BDA2" wp14:editId="5968B263">
                  <wp:extent cx="4279900" cy="2200992"/>
                  <wp:effectExtent l="0" t="0" r="635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91035" cy="2206718"/>
                          </a:xfrm>
                          <a:prstGeom prst="rect">
                            <a:avLst/>
                          </a:prstGeom>
                          <a:noFill/>
                          <a:ln>
                            <a:noFill/>
                          </a:ln>
                        </pic:spPr>
                      </pic:pic>
                    </a:graphicData>
                  </a:graphic>
                </wp:inline>
              </w:drawing>
            </w:r>
          </w:p>
        </w:tc>
      </w:tr>
    </w:tbl>
    <w:p w14:paraId="620F2F7E" w14:textId="77777777" w:rsidR="00432423" w:rsidRDefault="00432423" w:rsidP="00432423">
      <w:pPr>
        <w:pStyle w:val="Heading5"/>
      </w:pPr>
      <w:bookmarkStart w:id="24" w:name="_Toc519165639"/>
      <w:bookmarkStart w:id="25" w:name="_Toc111044264"/>
      <w:r w:rsidRPr="00F90BB7">
        <w:t>Load All and Load Buttons</w:t>
      </w:r>
      <w:bookmarkEnd w:id="24"/>
      <w:bookmarkEnd w:id="25"/>
    </w:p>
    <w:tbl>
      <w:tblPr>
        <w:tblW w:w="9648" w:type="dxa"/>
        <w:shd w:val="clear" w:color="000000" w:fill="FFFFFF"/>
        <w:tblLayout w:type="fixed"/>
        <w:tblLook w:val="04A0" w:firstRow="1" w:lastRow="0" w:firstColumn="1" w:lastColumn="0" w:noHBand="0" w:noVBand="1"/>
      </w:tblPr>
      <w:tblGrid>
        <w:gridCol w:w="810"/>
        <w:gridCol w:w="8838"/>
      </w:tblGrid>
      <w:tr w:rsidR="00432423" w:rsidRPr="00DA32A5" w14:paraId="7241ECC8" w14:textId="77777777" w:rsidTr="00220713">
        <w:tc>
          <w:tcPr>
            <w:tcW w:w="810" w:type="dxa"/>
            <w:shd w:val="clear" w:color="000000" w:fill="FFFFFF"/>
          </w:tcPr>
          <w:p w14:paraId="7B9DEFCD" w14:textId="77777777" w:rsidR="00432423" w:rsidRPr="00DA32A5" w:rsidRDefault="00432423" w:rsidP="00220713">
            <w:pPr>
              <w:pStyle w:val="NormalInTble"/>
            </w:pPr>
            <w:r>
              <w:rPr>
                <w:noProof/>
              </w:rPr>
              <w:drawing>
                <wp:inline distT="0" distB="0" distL="0" distR="0" wp14:anchorId="20906532" wp14:editId="5E86F1D9">
                  <wp:extent cx="368300" cy="438150"/>
                  <wp:effectExtent l="0" t="0" r="0" b="0"/>
                  <wp:docPr id="261" name="Picture 4"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44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300" cy="438150"/>
                          </a:xfrm>
                          <a:prstGeom prst="rect">
                            <a:avLst/>
                          </a:prstGeom>
                          <a:noFill/>
                          <a:ln>
                            <a:noFill/>
                          </a:ln>
                        </pic:spPr>
                      </pic:pic>
                    </a:graphicData>
                  </a:graphic>
                </wp:inline>
              </w:drawing>
            </w:r>
          </w:p>
        </w:tc>
        <w:tc>
          <w:tcPr>
            <w:tcW w:w="8838" w:type="dxa"/>
            <w:shd w:val="clear" w:color="000000" w:fill="FFFFFF"/>
          </w:tcPr>
          <w:p w14:paraId="7505956A" w14:textId="77777777" w:rsidR="00432423" w:rsidRPr="0053077B" w:rsidRDefault="00432423" w:rsidP="00220713">
            <w:r>
              <w:t>Sometimes, d</w:t>
            </w:r>
            <w:r w:rsidRPr="00F90BB7">
              <w:t xml:space="preserve">uring </w:t>
            </w:r>
            <w:r>
              <w:t xml:space="preserve">a </w:t>
            </w:r>
            <w:r w:rsidRPr="00F90BB7">
              <w:t>testing</w:t>
            </w:r>
            <w:r>
              <w:t xml:space="preserve"> phase </w:t>
            </w:r>
            <w:r w:rsidRPr="00F90BB7">
              <w:t xml:space="preserve">, </w:t>
            </w:r>
            <w:r>
              <w:t xml:space="preserve">a GG administrator may replace one database </w:t>
            </w:r>
            <w:r w:rsidRPr="00F90BB7">
              <w:t xml:space="preserve">with a completely new database. </w:t>
            </w:r>
            <w:r>
              <w:t xml:space="preserve"> </w:t>
            </w:r>
            <w:r w:rsidRPr="00F90BB7">
              <w:t xml:space="preserve">In this situation, click the </w:t>
            </w:r>
            <w:r w:rsidRPr="00F90BB7">
              <w:rPr>
                <w:b/>
                <w:bCs/>
              </w:rPr>
              <w:t>Load All</w:t>
            </w:r>
            <w:r w:rsidRPr="00F90BB7">
              <w:t xml:space="preserve"> button</w:t>
            </w:r>
            <w:r>
              <w:t xml:space="preserve"> –</w:t>
            </w:r>
            <w:r w:rsidRPr="007C2A83">
              <w:rPr>
                <w:i/>
              </w:rPr>
              <w:t>twice</w:t>
            </w:r>
            <w:r w:rsidRPr="00F90BB7">
              <w:t xml:space="preserve">. The first time the </w:t>
            </w:r>
            <w:r w:rsidRPr="00F90BB7">
              <w:rPr>
                <w:b/>
              </w:rPr>
              <w:t>Load All</w:t>
            </w:r>
            <w:r w:rsidRPr="00F90BB7">
              <w:t xml:space="preserve"> button will update, that is, load only new records </w:t>
            </w:r>
            <w:r>
              <w:t xml:space="preserve">into </w:t>
            </w:r>
            <w:r w:rsidRPr="00F90BB7">
              <w:t xml:space="preserve">the </w:t>
            </w:r>
            <w:r>
              <w:t xml:space="preserve">Lookup </w:t>
            </w:r>
            <w:r w:rsidRPr="00F90BB7">
              <w:t xml:space="preserve">tables. Wait until the progress activity is </w:t>
            </w:r>
            <w:r>
              <w:t xml:space="preserve">visibly </w:t>
            </w:r>
            <w:r w:rsidRPr="00F90BB7">
              <w:t xml:space="preserve">complete before clicking the </w:t>
            </w:r>
            <w:r w:rsidRPr="00F90BB7">
              <w:rPr>
                <w:b/>
              </w:rPr>
              <w:t>Load All</w:t>
            </w:r>
            <w:r w:rsidRPr="00F90BB7">
              <w:t xml:space="preserve"> button a second time. The second time cause</w:t>
            </w:r>
            <w:r>
              <w:t>s</w:t>
            </w:r>
            <w:r w:rsidRPr="00F90BB7">
              <w:t xml:space="preserve"> each lookup table to be dropped and re-added (effectively loading the lookup table from "scratch" (from the beginning) – this may require one hour or so, depending on the size of your data).</w:t>
            </w:r>
            <w:r>
              <w:t xml:space="preserve">  </w:t>
            </w:r>
            <w:r w:rsidRPr="00137B05">
              <w:t xml:space="preserve">In </w:t>
            </w:r>
            <w:r>
              <w:t xml:space="preserve">typical </w:t>
            </w:r>
            <w:r w:rsidRPr="00137B05">
              <w:t>production</w:t>
            </w:r>
            <w:r>
              <w:t xml:space="preserve"> environments,</w:t>
            </w:r>
            <w:r w:rsidRPr="00137B05">
              <w:t xml:space="preserve"> th</w:t>
            </w:r>
            <w:r>
              <w:t>e</w:t>
            </w:r>
            <w:r w:rsidRPr="00137B05">
              <w:t xml:space="preserve"> scenario </w:t>
            </w:r>
            <w:r>
              <w:t xml:space="preserve">of replacing one database with another </w:t>
            </w:r>
            <w:r w:rsidRPr="00137B05">
              <w:t>will not occur</w:t>
            </w:r>
            <w:r>
              <w:t xml:space="preserve"> – only a new CT installation will require a </w:t>
            </w:r>
            <w:r w:rsidRPr="00137B05">
              <w:rPr>
                <w:b/>
              </w:rPr>
              <w:t>Load All</w:t>
            </w:r>
            <w:r>
              <w:t xml:space="preserve"> to be invoked.</w:t>
            </w:r>
          </w:p>
        </w:tc>
      </w:tr>
    </w:tbl>
    <w:p w14:paraId="66259670" w14:textId="77777777" w:rsidR="00432423" w:rsidRDefault="00432423" w:rsidP="00432423">
      <w:r w:rsidRPr="00F90BB7">
        <w:t xml:space="preserve">To ensure that your lookup tables are current, </w:t>
      </w:r>
      <w:r w:rsidRPr="001E7B25">
        <w:t xml:space="preserve">review the </w:t>
      </w:r>
      <w:r w:rsidRPr="001E7B25">
        <w:rPr>
          <w:b/>
        </w:rPr>
        <w:t xml:space="preserve">Lookup Table Loader </w:t>
      </w:r>
      <w:r w:rsidRPr="001E7B25">
        <w:t xml:space="preserve">window and </w:t>
      </w:r>
      <w:r w:rsidRPr="00F90BB7">
        <w:t>examine the</w:t>
      </w:r>
      <w:r>
        <w:t xml:space="preserve"> second column labeled </w:t>
      </w:r>
      <w:r w:rsidRPr="007C2A83">
        <w:rPr>
          <w:b/>
        </w:rPr>
        <w:t>Lookup Table Name</w:t>
      </w:r>
      <w:r>
        <w:t xml:space="preserve">. </w:t>
      </w:r>
      <w:r w:rsidRPr="00F90BB7">
        <w:t xml:space="preserve"> </w:t>
      </w:r>
      <w:r>
        <w:t xml:space="preserve">Any table whose name is displayed in orange is not current and should be updated; </w:t>
      </w:r>
      <w:r w:rsidRPr="00F90BB7">
        <w:t xml:space="preserve">click the </w:t>
      </w:r>
      <w:r w:rsidRPr="00E91FC7">
        <w:rPr>
          <w:b/>
        </w:rPr>
        <w:t>Update</w:t>
      </w:r>
      <w:r>
        <w:t xml:space="preserve"> </w:t>
      </w:r>
      <w:r w:rsidRPr="00F90BB7">
        <w:t xml:space="preserve">button </w:t>
      </w:r>
      <w:r>
        <w:t xml:space="preserve">of the </w:t>
      </w:r>
      <w:r w:rsidRPr="00F90BB7">
        <w:t>corresponding lookup table.</w:t>
      </w:r>
      <w:r>
        <w:t xml:space="preserve"> (Sometimes, as shown in the example below, the table name wasn’t in orange, but there was an </w:t>
      </w:r>
      <w:r w:rsidRPr="006649F8">
        <w:rPr>
          <w:b/>
        </w:rPr>
        <w:t>Update</w:t>
      </w:r>
      <w:r>
        <w:t xml:space="preserve"> button – this situation is rare.) </w:t>
      </w:r>
      <w:r>
        <w:br/>
      </w:r>
      <w:r>
        <w:rPr>
          <w:noProof/>
        </w:rPr>
        <w:drawing>
          <wp:inline distT="0" distB="0" distL="0" distR="0" wp14:anchorId="79F904FE" wp14:editId="61418B71">
            <wp:extent cx="4559774" cy="2063232"/>
            <wp:effectExtent l="19050" t="0" r="0" b="0"/>
            <wp:docPr id="1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4565587" cy="2065862"/>
                    </a:xfrm>
                    <a:prstGeom prst="rect">
                      <a:avLst/>
                    </a:prstGeom>
                    <a:noFill/>
                    <a:ln w="9525">
                      <a:noFill/>
                      <a:miter lim="800000"/>
                      <a:headEnd/>
                      <a:tailEnd/>
                    </a:ln>
                  </pic:spPr>
                </pic:pic>
              </a:graphicData>
            </a:graphic>
          </wp:inline>
        </w:drawing>
      </w:r>
    </w:p>
    <w:p w14:paraId="4B09222D" w14:textId="77777777" w:rsidR="00432423" w:rsidRDefault="00432423" w:rsidP="00432423">
      <w:pPr>
        <w:tabs>
          <w:tab w:val="left" w:pos="810"/>
        </w:tabs>
      </w:pPr>
      <w:r w:rsidRPr="00F90BB7">
        <w:lastRenderedPageBreak/>
        <w:t xml:space="preserve">Some lookup tables may be empty. This is the case if the corresponding table in the database does not have any records yet. For example, in a new database, the </w:t>
      </w:r>
      <w:r w:rsidRPr="00F90BB7">
        <w:rPr>
          <w:b/>
        </w:rPr>
        <w:t>Genetic Marker</w:t>
      </w:r>
      <w:r>
        <w:t xml:space="preserve"> table will be empty. (Alternatively, use the Refresh Data option – see the  </w:t>
      </w:r>
      <w:hyperlink w:anchor="refresh" w:history="1">
        <w:r w:rsidRPr="009F591C">
          <w:rPr>
            <w:rStyle w:val="Hyperlink"/>
            <w:i/>
          </w:rPr>
          <w:t>Refresh Data</w:t>
        </w:r>
        <w:r w:rsidRPr="009F591C">
          <w:rPr>
            <w:rStyle w:val="Hyperlink"/>
          </w:rPr>
          <w:t xml:space="preserve"> </w:t>
        </w:r>
      </w:hyperlink>
      <w:r>
        <w:t>section.)</w:t>
      </w:r>
    </w:p>
    <w:p w14:paraId="3870E9DF" w14:textId="77777777" w:rsidR="00432423" w:rsidRDefault="00432423" w:rsidP="00432423">
      <w:pPr>
        <w:pStyle w:val="Heading6"/>
      </w:pPr>
      <w:bookmarkStart w:id="26" w:name="update_chx"/>
      <w:r>
        <w:t>Manually Updating Lookups Using the Lookup Table Maintenance Button</w:t>
      </w:r>
    </w:p>
    <w:p w14:paraId="5EC8DB77" w14:textId="77777777" w:rsidR="00432423" w:rsidRDefault="00432423" w:rsidP="00432423">
      <w:r>
        <w:t xml:space="preserve">Use the </w:t>
      </w:r>
      <w:r w:rsidRPr="00926684">
        <w:rPr>
          <w:b/>
        </w:rPr>
        <w:t>Other Options</w:t>
      </w:r>
      <w:r w:rsidRPr="00926684">
        <w:t xml:space="preserve"> tab </w:t>
      </w:r>
      <w:r>
        <w:t>any time you want to initiate the loading/updating of any of the Lookup Tables.</w:t>
      </w:r>
      <w:r w:rsidRPr="004F2238">
        <w:t xml:space="preserve"> Click on </w:t>
      </w:r>
      <w:r w:rsidRPr="00926684">
        <w:rPr>
          <w:b/>
        </w:rPr>
        <w:t>Other Options</w:t>
      </w:r>
      <w:r w:rsidRPr="00926684">
        <w:t xml:space="preserve"> tab</w:t>
      </w:r>
      <w:r w:rsidRPr="004F2238">
        <w:t xml:space="preserve">; then click the </w:t>
      </w:r>
      <w:r w:rsidRPr="004F2238">
        <w:rPr>
          <w:b/>
        </w:rPr>
        <w:t>Lookup Table Maintenance</w:t>
      </w:r>
      <w:r w:rsidRPr="004F2238">
        <w:t xml:space="preserve"> button:</w:t>
      </w:r>
      <w:r>
        <w:br/>
      </w:r>
      <w:r>
        <w:rPr>
          <w:noProof/>
        </w:rPr>
        <w:drawing>
          <wp:inline distT="0" distB="0" distL="0" distR="0" wp14:anchorId="2A8F61F7" wp14:editId="59AE1A7E">
            <wp:extent cx="5443496" cy="2968903"/>
            <wp:effectExtent l="19050" t="19050" r="23854" b="21947"/>
            <wp:docPr id="35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srcRect/>
                    <a:stretch>
                      <a:fillRect/>
                    </a:stretch>
                  </pic:blipFill>
                  <pic:spPr bwMode="auto">
                    <a:xfrm>
                      <a:off x="0" y="0"/>
                      <a:ext cx="5447862" cy="2971284"/>
                    </a:xfrm>
                    <a:prstGeom prst="rect">
                      <a:avLst/>
                    </a:prstGeom>
                    <a:noFill/>
                    <a:ln w="9525">
                      <a:solidFill>
                        <a:schemeClr val="accent1"/>
                      </a:solidFill>
                      <a:miter lim="800000"/>
                      <a:headEnd/>
                      <a:tailEnd/>
                    </a:ln>
                  </pic:spPr>
                </pic:pic>
              </a:graphicData>
            </a:graphic>
          </wp:inline>
        </w:drawing>
      </w:r>
    </w:p>
    <w:tbl>
      <w:tblPr>
        <w:tblW w:w="9648" w:type="dxa"/>
        <w:shd w:val="clear" w:color="000000" w:fill="FFFFFF"/>
        <w:tblLayout w:type="fixed"/>
        <w:tblLook w:val="04A0" w:firstRow="1" w:lastRow="0" w:firstColumn="1" w:lastColumn="0" w:noHBand="0" w:noVBand="1"/>
      </w:tblPr>
      <w:tblGrid>
        <w:gridCol w:w="810"/>
        <w:gridCol w:w="8838"/>
      </w:tblGrid>
      <w:tr w:rsidR="00432423" w:rsidRPr="00CE1D7E" w14:paraId="243DF5EE" w14:textId="77777777" w:rsidTr="00220713">
        <w:tc>
          <w:tcPr>
            <w:tcW w:w="810" w:type="dxa"/>
            <w:shd w:val="clear" w:color="000000" w:fill="FFFFFF"/>
          </w:tcPr>
          <w:p w14:paraId="5A983AB2" w14:textId="77777777" w:rsidR="00432423" w:rsidRPr="00CE1D7E" w:rsidRDefault="00432423" w:rsidP="00220713">
            <w:r>
              <w:rPr>
                <w:noProof/>
              </w:rPr>
              <w:drawing>
                <wp:inline distT="0" distB="0" distL="0" distR="0" wp14:anchorId="073B44D8" wp14:editId="07CCC99F">
                  <wp:extent cx="371475" cy="438150"/>
                  <wp:effectExtent l="19050" t="0" r="9525" b="0"/>
                  <wp:docPr id="121"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srcRect/>
                          <a:stretch>
                            <a:fillRect/>
                          </a:stretch>
                        </pic:blipFill>
                        <pic:spPr bwMode="auto">
                          <a:xfrm>
                            <a:off x="0" y="0"/>
                            <a:ext cx="371475" cy="438150"/>
                          </a:xfrm>
                          <a:prstGeom prst="rect">
                            <a:avLst/>
                          </a:prstGeom>
                          <a:noFill/>
                          <a:ln w="9525">
                            <a:noFill/>
                            <a:miter lim="800000"/>
                            <a:headEnd/>
                            <a:tailEnd/>
                          </a:ln>
                        </pic:spPr>
                      </pic:pic>
                    </a:graphicData>
                  </a:graphic>
                </wp:inline>
              </w:drawing>
            </w:r>
          </w:p>
        </w:tc>
        <w:tc>
          <w:tcPr>
            <w:tcW w:w="8838" w:type="dxa"/>
            <w:shd w:val="clear" w:color="000000" w:fill="FFFFFF"/>
          </w:tcPr>
          <w:p w14:paraId="1D10B008" w14:textId="77777777" w:rsidR="00432423" w:rsidRPr="00D42A9F" w:rsidRDefault="00432423" w:rsidP="00220713">
            <w:pPr>
              <w:ind w:right="738"/>
            </w:pPr>
            <w:r>
              <w:t xml:space="preserve">The </w:t>
            </w:r>
            <w:r w:rsidRPr="00CB191E">
              <w:rPr>
                <w:b/>
              </w:rPr>
              <w:t>Other Options</w:t>
            </w:r>
            <w:r>
              <w:t xml:space="preserve"> tab also has a </w:t>
            </w:r>
            <w:r w:rsidRPr="00CB191E">
              <w:rPr>
                <w:b/>
              </w:rPr>
              <w:t>Warn about Lookup Table Updates</w:t>
            </w:r>
            <w:r w:rsidRPr="00C90F65">
              <w:t xml:space="preserve"> checkbox</w:t>
            </w:r>
            <w:r>
              <w:t xml:space="preserve"> that should remain selected (checked) to enable this lookup table warning. </w:t>
            </w:r>
            <w:r>
              <w:br/>
            </w:r>
            <w:r>
              <w:rPr>
                <w:noProof/>
              </w:rPr>
              <w:drawing>
                <wp:inline distT="0" distB="0" distL="0" distR="0" wp14:anchorId="565F803F" wp14:editId="28C7E687">
                  <wp:extent cx="1600200" cy="819150"/>
                  <wp:effectExtent l="1905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4" cstate="print"/>
                          <a:srcRect/>
                          <a:stretch>
                            <a:fillRect/>
                          </a:stretch>
                        </pic:blipFill>
                        <pic:spPr bwMode="auto">
                          <a:xfrm>
                            <a:off x="0" y="0"/>
                            <a:ext cx="1600200" cy="819150"/>
                          </a:xfrm>
                          <a:prstGeom prst="rect">
                            <a:avLst/>
                          </a:prstGeom>
                          <a:noFill/>
                          <a:ln w="9525">
                            <a:noFill/>
                            <a:miter lim="800000"/>
                            <a:headEnd/>
                            <a:tailEnd/>
                          </a:ln>
                        </pic:spPr>
                      </pic:pic>
                    </a:graphicData>
                  </a:graphic>
                </wp:inline>
              </w:drawing>
            </w:r>
          </w:p>
        </w:tc>
      </w:tr>
    </w:tbl>
    <w:p w14:paraId="781068D3" w14:textId="77777777" w:rsidR="00F52521" w:rsidRDefault="00F52521" w:rsidP="00432423">
      <w:pPr>
        <w:pStyle w:val="Heading5"/>
      </w:pPr>
      <w:bookmarkStart w:id="27" w:name="_Toc253149108"/>
      <w:bookmarkStart w:id="28" w:name="_Toc519165640"/>
    </w:p>
    <w:p w14:paraId="28925DCA" w14:textId="77777777" w:rsidR="00F52521" w:rsidRDefault="00F52521" w:rsidP="00F52521">
      <w:pPr>
        <w:rPr>
          <w:rFonts w:ascii="Calibri" w:eastAsia="Times New Roman" w:hAnsi="Calibri" w:cs="Times New Roman"/>
          <w:color w:val="006633"/>
          <w:sz w:val="24"/>
          <w:szCs w:val="24"/>
          <w:lang w:eastAsia="zh-CN"/>
        </w:rPr>
      </w:pPr>
      <w:r>
        <w:br w:type="page"/>
      </w:r>
    </w:p>
    <w:p w14:paraId="1224E108" w14:textId="77777777" w:rsidR="00432423" w:rsidRDefault="00432423" w:rsidP="00432423">
      <w:pPr>
        <w:pStyle w:val="Heading5"/>
      </w:pPr>
      <w:bookmarkStart w:id="29" w:name="_Toc111044265"/>
      <w:r>
        <w:lastRenderedPageBreak/>
        <w:t>Auto-Update Checkboxes</w:t>
      </w:r>
      <w:bookmarkEnd w:id="26"/>
      <w:bookmarkEnd w:id="27"/>
      <w:bookmarkEnd w:id="28"/>
      <w:bookmarkEnd w:id="29"/>
    </w:p>
    <w:p w14:paraId="2BD9B0CC" w14:textId="77777777" w:rsidR="00432423" w:rsidRDefault="00432423" w:rsidP="00432423">
      <w:pPr>
        <w:spacing w:after="0"/>
        <w:rPr>
          <w:i/>
        </w:rPr>
      </w:pPr>
      <w:r w:rsidRPr="00CD30D6">
        <w:t>The lookup tables are listed</w:t>
      </w:r>
      <w:r>
        <w:t xml:space="preserve"> alphabetically</w:t>
      </w:r>
      <w:r w:rsidRPr="00CD30D6">
        <w:t xml:space="preserve">. </w:t>
      </w:r>
      <w:r>
        <w:t xml:space="preserve">Any </w:t>
      </w:r>
      <w:r w:rsidRPr="00CD30D6">
        <w:t xml:space="preserve">tables </w:t>
      </w:r>
      <w:r>
        <w:t xml:space="preserve">not </w:t>
      </w:r>
      <w:r w:rsidRPr="00CD30D6">
        <w:t>current</w:t>
      </w:r>
      <w:r>
        <w:t xml:space="preserve"> are highlighted (in orange).</w:t>
      </w:r>
      <w:r w:rsidRPr="00CD30D6">
        <w:t xml:space="preserve"> </w:t>
      </w:r>
      <w:r>
        <w:t xml:space="preserve">All checkboxes on the left (by default) are selected (checked) – the checkmark indicates that these lookup tables will be </w:t>
      </w:r>
      <w:r w:rsidRPr="004F2238">
        <w:rPr>
          <w:i/>
        </w:rPr>
        <w:t>automatically</w:t>
      </w:r>
      <w:r>
        <w:t xml:space="preserve"> </w:t>
      </w:r>
      <w:r>
        <w:rPr>
          <w:i/>
        </w:rPr>
        <w:t>maintained.  Keep these checked.</w:t>
      </w:r>
      <w:r>
        <w:rPr>
          <w:i/>
        </w:rPr>
        <w:br/>
      </w:r>
      <w:r>
        <w:rPr>
          <w:i/>
          <w:noProof/>
        </w:rPr>
        <w:drawing>
          <wp:inline distT="0" distB="0" distL="0" distR="0" wp14:anchorId="17E38344" wp14:editId="0E2F805A">
            <wp:extent cx="5220860" cy="1840688"/>
            <wp:effectExtent l="1905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5" cstate="print"/>
                    <a:srcRect/>
                    <a:stretch>
                      <a:fillRect/>
                    </a:stretch>
                  </pic:blipFill>
                  <pic:spPr bwMode="auto">
                    <a:xfrm>
                      <a:off x="0" y="0"/>
                      <a:ext cx="5220133" cy="1840432"/>
                    </a:xfrm>
                    <a:prstGeom prst="rect">
                      <a:avLst/>
                    </a:prstGeom>
                    <a:noFill/>
                    <a:ln w="9525">
                      <a:noFill/>
                      <a:miter lim="800000"/>
                      <a:headEnd/>
                      <a:tailEnd/>
                    </a:ln>
                  </pic:spPr>
                </pic:pic>
              </a:graphicData>
            </a:graphic>
          </wp:inline>
        </w:drawing>
      </w:r>
    </w:p>
    <w:p w14:paraId="5960411F" w14:textId="77777777" w:rsidR="00432423" w:rsidRDefault="00432423" w:rsidP="00432423">
      <w:pPr>
        <w:spacing w:after="0"/>
      </w:pPr>
    </w:p>
    <w:p w14:paraId="5CAF393F" w14:textId="77777777" w:rsidR="00432423" w:rsidRDefault="00432423" w:rsidP="00432423">
      <w:pPr>
        <w:spacing w:after="0"/>
      </w:pPr>
    </w:p>
    <w:tbl>
      <w:tblPr>
        <w:tblW w:w="9648" w:type="dxa"/>
        <w:tblInd w:w="18" w:type="dxa"/>
        <w:tblLayout w:type="fixed"/>
        <w:tblLook w:val="04A0" w:firstRow="1" w:lastRow="0" w:firstColumn="1" w:lastColumn="0" w:noHBand="0" w:noVBand="1"/>
      </w:tblPr>
      <w:tblGrid>
        <w:gridCol w:w="809"/>
        <w:gridCol w:w="8839"/>
      </w:tblGrid>
      <w:tr w:rsidR="00432423" w:rsidRPr="00DA32A5" w14:paraId="57F0F6FC" w14:textId="77777777" w:rsidTr="00220713">
        <w:tc>
          <w:tcPr>
            <w:tcW w:w="809" w:type="dxa"/>
          </w:tcPr>
          <w:p w14:paraId="493410CF" w14:textId="77777777" w:rsidR="00432423" w:rsidRPr="00DA32A5" w:rsidRDefault="00432423" w:rsidP="00220713">
            <w:pPr>
              <w:pStyle w:val="NormalInTble"/>
            </w:pPr>
            <w:r>
              <w:rPr>
                <w:noProof/>
              </w:rPr>
              <w:drawing>
                <wp:inline distT="0" distB="0" distL="0" distR="0" wp14:anchorId="4F5BBC75" wp14:editId="0D59C473">
                  <wp:extent cx="361950" cy="438150"/>
                  <wp:effectExtent l="19050" t="0" r="0" b="0"/>
                  <wp:docPr id="124"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9" w:type="dxa"/>
          </w:tcPr>
          <w:p w14:paraId="6D75B6C1" w14:textId="77777777" w:rsidR="00432423" w:rsidRPr="00B656F6" w:rsidRDefault="00432423" w:rsidP="00220713">
            <w:pPr>
              <w:rPr>
                <w:szCs w:val="20"/>
              </w:rPr>
            </w:pPr>
            <w:r>
              <w:t>If you turn off your PC while tables are still being loaded, the next time you start the Curator Tool the loading will continue loading where it had previously stopped.</w:t>
            </w:r>
            <w:r>
              <w:br/>
            </w:r>
          </w:p>
        </w:tc>
      </w:tr>
    </w:tbl>
    <w:p w14:paraId="523FF88A" w14:textId="77777777" w:rsidR="00432423" w:rsidRDefault="00432423" w:rsidP="00432423">
      <w:pPr>
        <w:pStyle w:val="Heading5"/>
      </w:pPr>
      <w:bookmarkStart w:id="30" w:name="_Toc253149110"/>
      <w:bookmarkStart w:id="31" w:name="_Toc519165642"/>
      <w:bookmarkStart w:id="32" w:name="_Toc111044266"/>
      <w:r w:rsidRPr="005E6690">
        <w:t>Resource Demand</w:t>
      </w:r>
      <w:r>
        <w:t xml:space="preserve"> Alternatives</w:t>
      </w:r>
      <w:bookmarkEnd w:id="30"/>
      <w:bookmarkEnd w:id="31"/>
      <w:bookmarkEnd w:id="32"/>
    </w:p>
    <w:p w14:paraId="7B2E9B8C" w14:textId="77777777" w:rsidR="00432423" w:rsidRDefault="00432423" w:rsidP="00432423">
      <w:r>
        <w:t xml:space="preserve">(For most fairly current computers, this topic is a “non-issue.”) The </w:t>
      </w:r>
      <w:r w:rsidRPr="00713983">
        <w:rPr>
          <w:b/>
        </w:rPr>
        <w:t>Lookup Table Loader</w:t>
      </w:r>
      <w:r>
        <w:t xml:space="preserve"> window has a </w:t>
      </w:r>
      <w:r w:rsidRPr="00713983">
        <w:rPr>
          <w:b/>
        </w:rPr>
        <w:t>Resource Demand</w:t>
      </w:r>
      <w:r>
        <w:t xml:space="preserve"> set of radio buttons, by default the </w:t>
      </w:r>
      <w:r w:rsidRPr="00713983">
        <w:rPr>
          <w:b/>
        </w:rPr>
        <w:t>High</w:t>
      </w:r>
      <w:r>
        <w:t xml:space="preserve"> button is selected:</w:t>
      </w:r>
      <w:r>
        <w:br/>
      </w:r>
      <w:r>
        <w:rPr>
          <w:noProof/>
        </w:rPr>
        <w:drawing>
          <wp:inline distT="0" distB="0" distL="0" distR="0" wp14:anchorId="47D2317D" wp14:editId="65C16DB6">
            <wp:extent cx="5943600" cy="2095500"/>
            <wp:effectExtent l="1905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6" cstate="print"/>
                    <a:srcRect/>
                    <a:stretch>
                      <a:fillRect/>
                    </a:stretch>
                  </pic:blipFill>
                  <pic:spPr bwMode="auto">
                    <a:xfrm>
                      <a:off x="0" y="0"/>
                      <a:ext cx="5943600" cy="2095500"/>
                    </a:xfrm>
                    <a:prstGeom prst="rect">
                      <a:avLst/>
                    </a:prstGeom>
                    <a:noFill/>
                    <a:ln w="9525">
                      <a:noFill/>
                      <a:miter lim="800000"/>
                      <a:headEnd/>
                      <a:tailEnd/>
                    </a:ln>
                  </pic:spPr>
                </pic:pic>
              </a:graphicData>
            </a:graphic>
          </wp:inline>
        </w:drawing>
      </w:r>
      <w:r>
        <w:t xml:space="preserve"> </w:t>
      </w:r>
      <w:r w:rsidRPr="005E6690">
        <w:t xml:space="preserve">Before clicking on </w:t>
      </w:r>
      <w:r>
        <w:t xml:space="preserve">the </w:t>
      </w:r>
      <w:r w:rsidRPr="00F563D3">
        <w:rPr>
          <w:b/>
        </w:rPr>
        <w:t>Load All</w:t>
      </w:r>
      <w:r>
        <w:t xml:space="preserve"> or </w:t>
      </w:r>
      <w:r w:rsidRPr="005E6690">
        <w:t xml:space="preserve">any </w:t>
      </w:r>
      <w:r w:rsidRPr="005E6690">
        <w:rPr>
          <w:b/>
        </w:rPr>
        <w:t>Load</w:t>
      </w:r>
      <w:r w:rsidRPr="005E6690">
        <w:t xml:space="preserve"> button, first indicate how much of your computer’s resources should be allocated to the background downloading process, relative to everything else that you will be </w:t>
      </w:r>
      <w:r>
        <w:t>running on your PC</w:t>
      </w:r>
      <w:r w:rsidRPr="005E6690">
        <w:t xml:space="preserve">. </w:t>
      </w:r>
      <w:r>
        <w:t>Most computers can handle t</w:t>
      </w:r>
      <w:r w:rsidRPr="006C080C">
        <w:t xml:space="preserve">he default </w:t>
      </w:r>
      <w:r>
        <w:t>“</w:t>
      </w:r>
      <w:r w:rsidRPr="006C080C">
        <w:rPr>
          <w:b/>
        </w:rPr>
        <w:t>High</w:t>
      </w:r>
      <w:r w:rsidRPr="00713983">
        <w:t>”</w:t>
      </w:r>
      <w:r w:rsidRPr="006C080C">
        <w:t xml:space="preserve"> for maximum performance</w:t>
      </w:r>
      <w:r>
        <w:t>.</w:t>
      </w:r>
      <w:r w:rsidRPr="006C080C">
        <w:t xml:space="preserve"> </w:t>
      </w:r>
      <w:r>
        <w:t xml:space="preserve">(Later, if you find that the process </w:t>
      </w:r>
      <w:r w:rsidRPr="006C080C">
        <w:t>aborts</w:t>
      </w:r>
      <w:r>
        <w:t>, you can lower the setting.)</w:t>
      </w:r>
      <w:r w:rsidRPr="006C080C">
        <w:t xml:space="preserve"> </w:t>
      </w:r>
    </w:p>
    <w:p w14:paraId="46124CC2" w14:textId="77777777" w:rsidR="00432423" w:rsidRDefault="00432423" w:rsidP="00432423">
      <w:r w:rsidRPr="005E6690">
        <w:t>You can’t change the resource demand option after you proceed with the loading. So how do you determine which level to select?  You might try the “High” option first; worst case is that at some point the PC displays a “Table Load Error” message similar to the following:</w:t>
      </w:r>
      <w:r w:rsidRPr="005E6690">
        <w:br/>
      </w:r>
      <w:r>
        <w:rPr>
          <w:noProof/>
        </w:rPr>
        <w:lastRenderedPageBreak/>
        <w:drawing>
          <wp:inline distT="0" distB="0" distL="0" distR="0" wp14:anchorId="489ACF23" wp14:editId="76093A64">
            <wp:extent cx="3238500" cy="1057275"/>
            <wp:effectExtent l="19050" t="0" r="0" b="0"/>
            <wp:docPr id="126" name="Picture 49" descr="lookup load time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ookup load timeout.png"/>
                    <pic:cNvPicPr>
                      <a:picLocks noChangeAspect="1" noChangeArrowheads="1"/>
                    </pic:cNvPicPr>
                  </pic:nvPicPr>
                  <pic:blipFill>
                    <a:blip r:embed="rId37" cstate="print"/>
                    <a:srcRect/>
                    <a:stretch>
                      <a:fillRect/>
                    </a:stretch>
                  </pic:blipFill>
                  <pic:spPr bwMode="auto">
                    <a:xfrm>
                      <a:off x="0" y="0"/>
                      <a:ext cx="3238500" cy="1057275"/>
                    </a:xfrm>
                    <a:prstGeom prst="rect">
                      <a:avLst/>
                    </a:prstGeom>
                    <a:noFill/>
                    <a:ln w="9525">
                      <a:noFill/>
                      <a:miter lim="800000"/>
                      <a:headEnd/>
                      <a:tailEnd/>
                    </a:ln>
                  </pic:spPr>
                </pic:pic>
              </a:graphicData>
            </a:graphic>
          </wp:inline>
        </w:drawing>
      </w:r>
      <w:r w:rsidRPr="005E6690">
        <w:br/>
        <w:t xml:space="preserve">When that happens, proceed </w:t>
      </w:r>
      <w:r>
        <w:t xml:space="preserve">by </w:t>
      </w:r>
      <w:r w:rsidRPr="005E6690">
        <w:t xml:space="preserve">loading the </w:t>
      </w:r>
      <w:r>
        <w:t>L</w:t>
      </w:r>
      <w:r w:rsidRPr="005E6690">
        <w:t>ookup</w:t>
      </w:r>
      <w:r>
        <w:t xml:space="preserve"> T</w:t>
      </w:r>
      <w:r w:rsidRPr="005E6690">
        <w:t>able</w:t>
      </w:r>
      <w:r>
        <w:t xml:space="preserve"> Loader again</w:t>
      </w:r>
      <w:r w:rsidRPr="005E6690">
        <w:t xml:space="preserve">, but try the next lower </w:t>
      </w:r>
      <w:r w:rsidRPr="005E6690">
        <w:rPr>
          <w:b/>
        </w:rPr>
        <w:t>Resource Demand</w:t>
      </w:r>
      <w:r w:rsidRPr="005E6690">
        <w:t xml:space="preserve"> level. </w:t>
      </w:r>
    </w:p>
    <w:p w14:paraId="471794E7" w14:textId="77777777" w:rsidR="009401BC" w:rsidRDefault="009401BC">
      <w:pPr>
        <w:rPr>
          <w:lang w:eastAsia="zh-CN"/>
        </w:rPr>
      </w:pPr>
      <w:r>
        <w:rPr>
          <w:lang w:eastAsia="zh-CN"/>
        </w:rPr>
        <w:br w:type="page"/>
      </w:r>
    </w:p>
    <w:p w14:paraId="6EB8475E" w14:textId="77777777" w:rsidR="009401BC" w:rsidRPr="009401BC" w:rsidRDefault="009401BC" w:rsidP="009401BC">
      <w:pPr>
        <w:rPr>
          <w:lang w:eastAsia="zh-CN"/>
        </w:rPr>
      </w:pPr>
    </w:p>
    <w:p w14:paraId="2E96DF1B" w14:textId="77777777" w:rsidR="00F52521" w:rsidRDefault="00477068" w:rsidP="00477068">
      <w:pPr>
        <w:pStyle w:val="Heading3"/>
      </w:pPr>
      <w:bookmarkStart w:id="33" w:name="_Toc514873727"/>
      <w:bookmarkStart w:id="34" w:name="_Toc111044267"/>
      <w:r>
        <w:t>Appendi</w:t>
      </w:r>
      <w:r w:rsidR="00F52521">
        <w:t>ces</w:t>
      </w:r>
      <w:bookmarkEnd w:id="34"/>
      <w:r>
        <w:t xml:space="preserve"> </w:t>
      </w:r>
    </w:p>
    <w:p w14:paraId="6CF9CF52" w14:textId="77777777" w:rsidR="00477068" w:rsidRDefault="00F52521" w:rsidP="00F52521">
      <w:pPr>
        <w:pStyle w:val="Heading3"/>
      </w:pPr>
      <w:bookmarkStart w:id="35" w:name="_Toc111044268"/>
      <w:r>
        <w:t xml:space="preserve">Appendix A: </w:t>
      </w:r>
      <w:r w:rsidR="00477068">
        <w:t>Document Change Notes</w:t>
      </w:r>
      <w:bookmarkEnd w:id="33"/>
      <w:bookmarkEnd w:id="35"/>
    </w:p>
    <w:p w14:paraId="1F370CDF" w14:textId="016FDF71" w:rsidR="00BE6750" w:rsidRDefault="00BE6750" w:rsidP="00BE6750">
      <w:pPr>
        <w:pStyle w:val="Heading4Like"/>
        <w:rPr>
          <w:noProof/>
        </w:rPr>
      </w:pPr>
      <w:r w:rsidRPr="00FF69C7">
        <w:t xml:space="preserve">– </w:t>
      </w:r>
      <w:r>
        <w:rPr>
          <w:noProof/>
        </w:rPr>
        <w:t>August 10</w:t>
      </w:r>
      <w:r>
        <w:rPr>
          <w:noProof/>
        </w:rPr>
        <w:t>, 202</w:t>
      </w:r>
      <w:r>
        <w:rPr>
          <w:noProof/>
        </w:rPr>
        <w:t>2</w:t>
      </w:r>
    </w:p>
    <w:p w14:paraId="1DF59191" w14:textId="3111D379" w:rsidR="00BE6750" w:rsidRDefault="00BE6750" w:rsidP="00BE6750">
      <w:pPr>
        <w:numPr>
          <w:ilvl w:val="0"/>
          <w:numId w:val="27"/>
        </w:numPr>
        <w:spacing w:after="240" w:line="240" w:lineRule="auto"/>
      </w:pPr>
      <w:r>
        <w:t xml:space="preserve">added section from </w:t>
      </w:r>
      <w:r>
        <w:t>CT User Guide</w:t>
      </w:r>
      <w:r>
        <w:t xml:space="preserve"> regarding filtering in a lookup for organizations only</w:t>
      </w:r>
    </w:p>
    <w:p w14:paraId="469365B0" w14:textId="77777777" w:rsidR="00915F62" w:rsidRDefault="00915F62" w:rsidP="00915F62">
      <w:pPr>
        <w:pStyle w:val="Heading4Like"/>
        <w:rPr>
          <w:noProof/>
        </w:rPr>
      </w:pPr>
      <w:r w:rsidRPr="00FF69C7">
        <w:t xml:space="preserve">– </w:t>
      </w:r>
      <w:r>
        <w:rPr>
          <w:noProof/>
        </w:rPr>
        <w:t>September 2</w:t>
      </w:r>
      <w:r w:rsidR="009401BC">
        <w:rPr>
          <w:noProof/>
        </w:rPr>
        <w:t>1</w:t>
      </w:r>
      <w:r>
        <w:rPr>
          <w:noProof/>
        </w:rPr>
        <w:t>, 2020</w:t>
      </w:r>
    </w:p>
    <w:p w14:paraId="1FB0F62B" w14:textId="77777777" w:rsidR="00915F62" w:rsidRDefault="009401BC" w:rsidP="00915F62">
      <w:pPr>
        <w:numPr>
          <w:ilvl w:val="0"/>
          <w:numId w:val="27"/>
        </w:numPr>
        <w:spacing w:after="240" w:line="240" w:lineRule="auto"/>
      </w:pPr>
      <w:r>
        <w:t>split out</w:t>
      </w:r>
      <w:r w:rsidR="00AA7B7E">
        <w:t xml:space="preserve"> this material </w:t>
      </w:r>
      <w:r>
        <w:t>from CT User Guide</w:t>
      </w:r>
    </w:p>
    <w:p w14:paraId="62E0924E" w14:textId="77777777" w:rsidR="00477068" w:rsidRDefault="00477068" w:rsidP="0075593E"/>
    <w:p w14:paraId="5C59AD80" w14:textId="77777777" w:rsidR="00F52521" w:rsidRDefault="00F52521">
      <w:r>
        <w:br w:type="page"/>
      </w:r>
    </w:p>
    <w:p w14:paraId="7761E84E" w14:textId="77777777" w:rsidR="00F52521" w:rsidRDefault="00F52521" w:rsidP="00F52521">
      <w:pPr>
        <w:pStyle w:val="Heading3"/>
      </w:pPr>
      <w:bookmarkStart w:id="36" w:name="_Toc111044269"/>
      <w:r>
        <w:lastRenderedPageBreak/>
        <w:t>Appendix B: Developer Notes</w:t>
      </w:r>
      <w:bookmarkEnd w:id="36"/>
    </w:p>
    <w:p w14:paraId="0219EC41" w14:textId="77777777" w:rsidR="00F52521" w:rsidRDefault="00F52521" w:rsidP="00F52521">
      <w:pPr>
        <w:pStyle w:val="Heading5"/>
      </w:pPr>
      <w:bookmarkStart w:id="37" w:name="_Toc519165641"/>
    </w:p>
    <w:p w14:paraId="37892D17" w14:textId="77777777" w:rsidR="00F52521" w:rsidRDefault="00F52521" w:rsidP="00F52521">
      <w:pPr>
        <w:pStyle w:val="Heading4"/>
      </w:pPr>
      <w:bookmarkStart w:id="38" w:name="_Toc111044270"/>
      <w:r>
        <w:t>Developer Notes Regarding the Lookup Table Buttons</w:t>
      </w:r>
      <w:bookmarkEnd w:id="37"/>
      <w:bookmarkEnd w:id="38"/>
    </w:p>
    <w:p w14:paraId="24939D08" w14:textId="77777777" w:rsidR="00F52521" w:rsidRDefault="00F52521" w:rsidP="00F52521">
      <w:r>
        <w:rPr>
          <w:noProof/>
        </w:rPr>
        <w:drawing>
          <wp:inline distT="0" distB="0" distL="0" distR="0" wp14:anchorId="5B1215DF" wp14:editId="5FDDFC7A">
            <wp:extent cx="5943600" cy="228346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283460"/>
                    </a:xfrm>
                    <a:prstGeom prst="rect">
                      <a:avLst/>
                    </a:prstGeom>
                  </pic:spPr>
                </pic:pic>
              </a:graphicData>
            </a:graphic>
          </wp:inline>
        </w:drawing>
      </w:r>
    </w:p>
    <w:p w14:paraId="4DFC05EF" w14:textId="77777777" w:rsidR="00F52521" w:rsidRDefault="00F52521" w:rsidP="00F52521"/>
    <w:p w14:paraId="587C8D58" w14:textId="77777777" w:rsidR="00F52521" w:rsidRPr="005E68CB" w:rsidRDefault="00F52521" w:rsidP="00F52521">
      <w:r w:rsidRPr="005E68CB">
        <w:t xml:space="preserve">The button will display </w:t>
      </w:r>
      <w:r w:rsidRPr="005E68CB">
        <w:rPr>
          <w:b/>
        </w:rPr>
        <w:t>Load</w:t>
      </w:r>
      <w:r w:rsidRPr="005E68CB">
        <w:t xml:space="preserve"> if</w:t>
      </w:r>
    </w:p>
    <w:p w14:paraId="3D475BE9" w14:textId="77777777" w:rsidR="00F52521" w:rsidRPr="005E68CB" w:rsidRDefault="00F52521" w:rsidP="00F52521">
      <w:pPr>
        <w:numPr>
          <w:ilvl w:val="0"/>
          <w:numId w:val="38"/>
        </w:numPr>
        <w:spacing w:after="240" w:line="240" w:lineRule="auto"/>
      </w:pPr>
      <w:r w:rsidRPr="005E68CB">
        <w:t xml:space="preserve">The local </w:t>
      </w:r>
      <w:r>
        <w:t>Lookup</w:t>
      </w:r>
      <w:r w:rsidRPr="005E68CB">
        <w:t xml:space="preserve"> table has never been successfully loaded – meaning that the local </w:t>
      </w:r>
      <w:r>
        <w:t>Lookup</w:t>
      </w:r>
      <w:r w:rsidRPr="005E68CB">
        <w:t xml:space="preserve"> database does not have a last know</w:t>
      </w:r>
      <w:r>
        <w:t>n</w:t>
      </w:r>
      <w:r w:rsidRPr="005E68CB">
        <w:t xml:space="preserve"> status of </w:t>
      </w:r>
      <w:r w:rsidRPr="005E68CB">
        <w:rPr>
          <w:b/>
        </w:rPr>
        <w:t>COMPLETED</w:t>
      </w:r>
      <w:r w:rsidRPr="005E68CB">
        <w:t xml:space="preserve"> or </w:t>
      </w:r>
      <w:r w:rsidRPr="005E68CB">
        <w:rPr>
          <w:b/>
        </w:rPr>
        <w:t>UPDATED</w:t>
      </w:r>
      <w:r w:rsidRPr="005E68CB">
        <w:t xml:space="preserve"> (the status of the each </w:t>
      </w:r>
      <w:r>
        <w:t>Lookup</w:t>
      </w:r>
      <w:r w:rsidRPr="005E68CB">
        <w:t xml:space="preserve"> table is updated to </w:t>
      </w:r>
      <w:r w:rsidRPr="005E68CB">
        <w:rPr>
          <w:b/>
        </w:rPr>
        <w:t>COMPLETED</w:t>
      </w:r>
      <w:r w:rsidRPr="005E68CB">
        <w:t xml:space="preserve"> when a </w:t>
      </w:r>
      <w:r w:rsidRPr="005E68CB">
        <w:rPr>
          <w:b/>
        </w:rPr>
        <w:t>LOAD</w:t>
      </w:r>
      <w:r w:rsidRPr="005E68CB">
        <w:t xml:space="preserve"> or </w:t>
      </w:r>
      <w:r w:rsidRPr="005E68CB">
        <w:rPr>
          <w:b/>
        </w:rPr>
        <w:t>RELOAD</w:t>
      </w:r>
      <w:r w:rsidRPr="005E68CB">
        <w:t xml:space="preserve"> is successfully </w:t>
      </w:r>
      <w:r>
        <w:t>completed</w:t>
      </w:r>
      <w:r w:rsidRPr="005E68CB">
        <w:t xml:space="preserve"> and is marked as </w:t>
      </w:r>
      <w:r w:rsidRPr="005E68CB">
        <w:rPr>
          <w:b/>
        </w:rPr>
        <w:t>UPDATED</w:t>
      </w:r>
      <w:r w:rsidRPr="005E68CB">
        <w:t xml:space="preserve"> when any update of that table completes successfully).</w:t>
      </w:r>
    </w:p>
    <w:p w14:paraId="759DC58B" w14:textId="77777777" w:rsidR="00F52521" w:rsidRPr="005E68CB" w:rsidRDefault="00F52521" w:rsidP="00F52521">
      <w:r w:rsidRPr="005E68CB">
        <w:t xml:space="preserve">The button will display </w:t>
      </w:r>
      <w:r w:rsidRPr="005E68CB">
        <w:rPr>
          <w:b/>
        </w:rPr>
        <w:t>Reload</w:t>
      </w:r>
      <w:r w:rsidRPr="005E68CB">
        <w:t xml:space="preserve"> if:  </w:t>
      </w:r>
    </w:p>
    <w:p w14:paraId="40B065C6" w14:textId="77777777" w:rsidR="00F52521" w:rsidRPr="005E68CB" w:rsidRDefault="00F52521" w:rsidP="00F52521">
      <w:pPr>
        <w:numPr>
          <w:ilvl w:val="0"/>
          <w:numId w:val="39"/>
        </w:numPr>
        <w:spacing w:after="240" w:line="240" w:lineRule="auto"/>
      </w:pPr>
      <w:r w:rsidRPr="005E68CB">
        <w:t xml:space="preserve">The local </w:t>
      </w:r>
      <w:r>
        <w:t>Lookup</w:t>
      </w:r>
      <w:r w:rsidRPr="005E68CB">
        <w:t xml:space="preserve"> database has a last know</w:t>
      </w:r>
      <w:r>
        <w:t>n</w:t>
      </w:r>
      <w:r w:rsidRPr="005E68CB">
        <w:t xml:space="preserve"> status of </w:t>
      </w:r>
      <w:r w:rsidRPr="005E68CB">
        <w:rPr>
          <w:b/>
        </w:rPr>
        <w:t>COMPLETED</w:t>
      </w:r>
      <w:r w:rsidRPr="005E68CB">
        <w:t xml:space="preserve"> or </w:t>
      </w:r>
      <w:r w:rsidRPr="005E68CB">
        <w:rPr>
          <w:b/>
        </w:rPr>
        <w:t>UPDATED</w:t>
      </w:r>
      <w:r w:rsidRPr="005E68CB">
        <w:t xml:space="preserve"> (the status of each </w:t>
      </w:r>
      <w:r>
        <w:t>Lookup</w:t>
      </w:r>
      <w:r w:rsidRPr="005E68CB">
        <w:t xml:space="preserve"> table is updated to </w:t>
      </w:r>
      <w:r w:rsidRPr="005E68CB">
        <w:rPr>
          <w:b/>
        </w:rPr>
        <w:t>COMPLETED</w:t>
      </w:r>
      <w:r w:rsidRPr="005E68CB">
        <w:t xml:space="preserve"> when a </w:t>
      </w:r>
      <w:r w:rsidRPr="005E68CB">
        <w:rPr>
          <w:b/>
        </w:rPr>
        <w:t>LOAD</w:t>
      </w:r>
      <w:r w:rsidRPr="005E68CB">
        <w:t xml:space="preserve"> or </w:t>
      </w:r>
      <w:r w:rsidRPr="005E68CB">
        <w:rPr>
          <w:b/>
        </w:rPr>
        <w:t>RELOAD</w:t>
      </w:r>
      <w:r w:rsidRPr="005E68CB">
        <w:t xml:space="preserve"> is successfully </w:t>
      </w:r>
      <w:r w:rsidRPr="005E68CB">
        <w:rPr>
          <w:b/>
        </w:rPr>
        <w:t>COMPLETED</w:t>
      </w:r>
      <w:r w:rsidRPr="005E68CB">
        <w:t xml:space="preserve"> and is marked as </w:t>
      </w:r>
      <w:r w:rsidRPr="005E68CB">
        <w:rPr>
          <w:b/>
        </w:rPr>
        <w:t>UPDATED</w:t>
      </w:r>
      <w:r w:rsidRPr="005E68CB">
        <w:t xml:space="preserve"> when any update of that table completes successfully). </w:t>
      </w:r>
    </w:p>
    <w:p w14:paraId="4A3D3592" w14:textId="77777777" w:rsidR="00F52521" w:rsidRPr="005E68CB" w:rsidRDefault="00F52521" w:rsidP="00F52521">
      <w:pPr>
        <w:numPr>
          <w:ilvl w:val="0"/>
          <w:numId w:val="39"/>
        </w:numPr>
        <w:spacing w:after="240" w:line="240" w:lineRule="auto"/>
      </w:pPr>
      <w:r w:rsidRPr="005E68CB">
        <w:t xml:space="preserve">The </w:t>
      </w:r>
      <w:r>
        <w:t>L</w:t>
      </w:r>
      <w:r w:rsidRPr="005E68CB">
        <w:t xml:space="preserve">ookup table has successfully completed an </w:t>
      </w:r>
      <w:r w:rsidRPr="005E68CB">
        <w:rPr>
          <w:b/>
        </w:rPr>
        <w:t>UPDATE</w:t>
      </w:r>
      <w:r w:rsidRPr="005E68CB">
        <w:t xml:space="preserve"> during the current CT session (something that happens automatically during CT start up but can take a while for some larger </w:t>
      </w:r>
      <w:r>
        <w:t>LOOKUP</w:t>
      </w:r>
      <w:r w:rsidRPr="005E68CB">
        <w:t xml:space="preserve"> tables – </w:t>
      </w:r>
      <w:r>
        <w:t xml:space="preserve">such as </w:t>
      </w:r>
      <w:r w:rsidRPr="005E68CB">
        <w:rPr>
          <w:b/>
        </w:rPr>
        <w:t>Inventory</w:t>
      </w:r>
      <w:r w:rsidRPr="005E68CB">
        <w:t>).</w:t>
      </w:r>
    </w:p>
    <w:p w14:paraId="293CF74F" w14:textId="77777777" w:rsidR="00F52521" w:rsidRPr="005E68CB" w:rsidRDefault="00F52521" w:rsidP="00F52521">
      <w:r w:rsidRPr="005E68CB">
        <w:t xml:space="preserve">The button will display </w:t>
      </w:r>
      <w:r w:rsidRPr="005E68CB">
        <w:rPr>
          <w:b/>
        </w:rPr>
        <w:t>Update</w:t>
      </w:r>
      <w:r w:rsidRPr="005E68CB">
        <w:t xml:space="preserve"> if:</w:t>
      </w:r>
    </w:p>
    <w:p w14:paraId="22E8604D" w14:textId="77777777" w:rsidR="00F52521" w:rsidRPr="005E68CB" w:rsidRDefault="00F52521" w:rsidP="00F52521">
      <w:pPr>
        <w:numPr>
          <w:ilvl w:val="0"/>
          <w:numId w:val="40"/>
        </w:numPr>
        <w:spacing w:after="240" w:line="240" w:lineRule="auto"/>
      </w:pPr>
      <w:r w:rsidRPr="005E68CB">
        <w:t xml:space="preserve">The local </w:t>
      </w:r>
      <w:r>
        <w:t>LOOKUP</w:t>
      </w:r>
      <w:r w:rsidRPr="005E68CB">
        <w:t xml:space="preserve"> database has a last know</w:t>
      </w:r>
      <w:r>
        <w:t>n</w:t>
      </w:r>
      <w:r w:rsidRPr="005E68CB">
        <w:t xml:space="preserve"> status of </w:t>
      </w:r>
      <w:r w:rsidRPr="005E68CB">
        <w:rPr>
          <w:b/>
        </w:rPr>
        <w:t>COMPLETED</w:t>
      </w:r>
      <w:r w:rsidRPr="005E68CB">
        <w:t xml:space="preserve"> or </w:t>
      </w:r>
      <w:r w:rsidRPr="005E68CB">
        <w:rPr>
          <w:b/>
        </w:rPr>
        <w:t>UPDATED</w:t>
      </w:r>
      <w:r w:rsidRPr="005E68CB">
        <w:t xml:space="preserve"> (the status of each </w:t>
      </w:r>
      <w:r>
        <w:t>LOOKUP</w:t>
      </w:r>
      <w:r w:rsidRPr="005E68CB">
        <w:t xml:space="preserve"> table is updated to </w:t>
      </w:r>
      <w:r w:rsidRPr="005E68CB">
        <w:rPr>
          <w:b/>
        </w:rPr>
        <w:t>COMPLETED</w:t>
      </w:r>
      <w:r w:rsidRPr="005E68CB">
        <w:t xml:space="preserve"> when a </w:t>
      </w:r>
      <w:r w:rsidRPr="005E68CB">
        <w:rPr>
          <w:b/>
        </w:rPr>
        <w:t>LOAD</w:t>
      </w:r>
      <w:r w:rsidRPr="005E68CB">
        <w:t xml:space="preserve"> or </w:t>
      </w:r>
      <w:r w:rsidRPr="005E68CB">
        <w:rPr>
          <w:b/>
        </w:rPr>
        <w:t>RELOAD</w:t>
      </w:r>
      <w:r w:rsidRPr="005E68CB">
        <w:t xml:space="preserve"> is successfully COMPLETED and is marked as </w:t>
      </w:r>
      <w:r w:rsidRPr="00584DB1">
        <w:rPr>
          <w:b/>
        </w:rPr>
        <w:t>UPDATED</w:t>
      </w:r>
      <w:r w:rsidRPr="005E68CB">
        <w:t xml:space="preserve"> when any update of that table completes successfully).</w:t>
      </w:r>
    </w:p>
    <w:p w14:paraId="47C33234" w14:textId="77777777" w:rsidR="00F52521" w:rsidRDefault="00F52521" w:rsidP="00F52521">
      <w:pPr>
        <w:numPr>
          <w:ilvl w:val="0"/>
          <w:numId w:val="40"/>
        </w:numPr>
        <w:spacing w:after="240" w:line="240" w:lineRule="auto"/>
      </w:pPr>
      <w:r w:rsidRPr="005E68CB">
        <w:t xml:space="preserve">The lookup table has NOT finished completing an </w:t>
      </w:r>
      <w:r w:rsidRPr="005E68CB">
        <w:rPr>
          <w:b/>
        </w:rPr>
        <w:t>UPDATE</w:t>
      </w:r>
      <w:r w:rsidRPr="005E68CB">
        <w:t xml:space="preserve"> during the current CT session.</w:t>
      </w:r>
    </w:p>
    <w:p w14:paraId="2669D2A1" w14:textId="77777777" w:rsidR="00F52521" w:rsidRPr="006C14BF" w:rsidRDefault="00F52521" w:rsidP="0075593E"/>
    <w:sectPr w:rsidR="00F52521" w:rsidRPr="006C14BF" w:rsidSect="0000614C">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7A997" w14:textId="77777777" w:rsidR="00E47D39" w:rsidRDefault="00E47D39" w:rsidP="00736389">
      <w:pPr>
        <w:spacing w:after="0" w:line="240" w:lineRule="auto"/>
      </w:pPr>
      <w:r>
        <w:separator/>
      </w:r>
    </w:p>
  </w:endnote>
  <w:endnote w:type="continuationSeparator" w:id="0">
    <w:p w14:paraId="5F081ACC" w14:textId="77777777" w:rsidR="00E47D39" w:rsidRDefault="00E47D39" w:rsidP="007363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A37B2" w14:textId="77777777" w:rsidR="008F6AFA" w:rsidRPr="00736389" w:rsidRDefault="008F6AFA" w:rsidP="00736389">
    <w:pPr>
      <w:pStyle w:val="Footer"/>
      <w:tabs>
        <w:tab w:val="clear" w:pos="4680"/>
      </w:tabs>
      <w:rPr>
        <w:color w:val="7F7F7F" w:themeColor="text1" w:themeTint="80"/>
        <w:sz w:val="18"/>
        <w:szCs w:val="18"/>
      </w:rPr>
    </w:pPr>
    <w:r w:rsidRPr="00736389">
      <w:rPr>
        <w:color w:val="7F7F7F" w:themeColor="text1" w:themeTint="80"/>
        <w:sz w:val="18"/>
        <w:szCs w:val="18"/>
      </w:rPr>
      <w:t>search</w:t>
    </w:r>
    <w:r>
      <w:rPr>
        <w:color w:val="7F7F7F" w:themeColor="text1" w:themeTint="80"/>
        <w:sz w:val="18"/>
        <w:szCs w:val="18"/>
      </w:rPr>
      <w:t xml:space="preserve"> features of GRIN-Global</w:t>
    </w:r>
    <w:r w:rsidRPr="00736389">
      <w:rPr>
        <w:color w:val="7F7F7F" w:themeColor="text1" w:themeTint="80"/>
        <w:sz w:val="18"/>
        <w:szCs w:val="18"/>
      </w:rPr>
      <w:tab/>
      <w:t xml:space="preserve">Page | </w:t>
    </w:r>
    <w:r w:rsidRPr="00736389">
      <w:rPr>
        <w:color w:val="7F7F7F" w:themeColor="text1" w:themeTint="80"/>
        <w:sz w:val="18"/>
        <w:szCs w:val="18"/>
      </w:rPr>
      <w:fldChar w:fldCharType="begin"/>
    </w:r>
    <w:r w:rsidRPr="00736389">
      <w:rPr>
        <w:color w:val="7F7F7F" w:themeColor="text1" w:themeTint="80"/>
        <w:sz w:val="18"/>
        <w:szCs w:val="18"/>
      </w:rPr>
      <w:instrText xml:space="preserve"> PAGE   \* MERGEFORMAT </w:instrText>
    </w:r>
    <w:r w:rsidRPr="00736389">
      <w:rPr>
        <w:color w:val="7F7F7F" w:themeColor="text1" w:themeTint="80"/>
        <w:sz w:val="18"/>
        <w:szCs w:val="18"/>
      </w:rPr>
      <w:fldChar w:fldCharType="separate"/>
    </w:r>
    <w:r>
      <w:rPr>
        <w:noProof/>
        <w:color w:val="7F7F7F" w:themeColor="text1" w:themeTint="80"/>
        <w:sz w:val="18"/>
        <w:szCs w:val="18"/>
      </w:rPr>
      <w:t>1</w:t>
    </w:r>
    <w:r w:rsidRPr="00736389">
      <w:rPr>
        <w:color w:val="7F7F7F" w:themeColor="text1" w:themeTint="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00FCF" w14:textId="77777777" w:rsidR="00E47D39" w:rsidRDefault="00E47D39" w:rsidP="00736389">
      <w:pPr>
        <w:spacing w:after="0" w:line="240" w:lineRule="auto"/>
      </w:pPr>
      <w:r>
        <w:separator/>
      </w:r>
    </w:p>
  </w:footnote>
  <w:footnote w:type="continuationSeparator" w:id="0">
    <w:p w14:paraId="342098B8" w14:textId="77777777" w:rsidR="00E47D39" w:rsidRDefault="00E47D39" w:rsidP="007363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06005F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916112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660994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730851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1AAED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C287CB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4D83EC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666594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C1AB0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5F287C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B58B5"/>
    <w:multiLevelType w:val="hybridMultilevel"/>
    <w:tmpl w:val="E56AA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CE0507"/>
    <w:multiLevelType w:val="hybridMultilevel"/>
    <w:tmpl w:val="A1941802"/>
    <w:lvl w:ilvl="0" w:tplc="97B8FF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A371BC"/>
    <w:multiLevelType w:val="hybridMultilevel"/>
    <w:tmpl w:val="102CA90A"/>
    <w:lvl w:ilvl="0" w:tplc="97B8FF7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4066AA"/>
    <w:multiLevelType w:val="hybridMultilevel"/>
    <w:tmpl w:val="A10836F6"/>
    <w:lvl w:ilvl="0" w:tplc="97B8FF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2200DE"/>
    <w:multiLevelType w:val="hybridMultilevel"/>
    <w:tmpl w:val="03D2ED9E"/>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1A0151D1"/>
    <w:multiLevelType w:val="hybridMultilevel"/>
    <w:tmpl w:val="ED64B6C4"/>
    <w:lvl w:ilvl="0" w:tplc="97B8FF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891D48"/>
    <w:multiLevelType w:val="hybridMultilevel"/>
    <w:tmpl w:val="1EE6CAF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237D21AE"/>
    <w:multiLevelType w:val="hybridMultilevel"/>
    <w:tmpl w:val="8FAC5544"/>
    <w:lvl w:ilvl="0" w:tplc="1FAEA2B4">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446423"/>
    <w:multiLevelType w:val="hybridMultilevel"/>
    <w:tmpl w:val="AD7E5A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27DC4E77"/>
    <w:multiLevelType w:val="hybridMultilevel"/>
    <w:tmpl w:val="C13CC5F0"/>
    <w:lvl w:ilvl="0" w:tplc="97B8FF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F03195"/>
    <w:multiLevelType w:val="hybridMultilevel"/>
    <w:tmpl w:val="E982A538"/>
    <w:lvl w:ilvl="0" w:tplc="05F6FE36">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15:restartNumberingAfterBreak="0">
    <w:nsid w:val="2D014DF7"/>
    <w:multiLevelType w:val="hybridMultilevel"/>
    <w:tmpl w:val="A0B6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792871"/>
    <w:multiLevelType w:val="hybridMultilevel"/>
    <w:tmpl w:val="74C2B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BF37CE"/>
    <w:multiLevelType w:val="hybridMultilevel"/>
    <w:tmpl w:val="51E88D74"/>
    <w:lvl w:ilvl="0" w:tplc="97B8FF7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2E95B5E"/>
    <w:multiLevelType w:val="hybridMultilevel"/>
    <w:tmpl w:val="F7D44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EB21B1"/>
    <w:multiLevelType w:val="hybridMultilevel"/>
    <w:tmpl w:val="17186B26"/>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389019A0"/>
    <w:multiLevelType w:val="hybridMultilevel"/>
    <w:tmpl w:val="189EA3B2"/>
    <w:lvl w:ilvl="0" w:tplc="AFB66E1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FD0AC1"/>
    <w:multiLevelType w:val="hybridMultilevel"/>
    <w:tmpl w:val="970AF02E"/>
    <w:lvl w:ilvl="0" w:tplc="97B8FF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2F2CF8"/>
    <w:multiLevelType w:val="hybridMultilevel"/>
    <w:tmpl w:val="DBA6E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CD7811"/>
    <w:multiLevelType w:val="hybridMultilevel"/>
    <w:tmpl w:val="A928165A"/>
    <w:lvl w:ilvl="0" w:tplc="6324DDE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810E14"/>
    <w:multiLevelType w:val="hybridMultilevel"/>
    <w:tmpl w:val="ACF246E8"/>
    <w:lvl w:ilvl="0" w:tplc="97B8FF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9502DF"/>
    <w:multiLevelType w:val="hybridMultilevel"/>
    <w:tmpl w:val="BF98C4E8"/>
    <w:lvl w:ilvl="0" w:tplc="97B8FF7A">
      <w:numFmt w:val="bullet"/>
      <w:lvlText w:val="-"/>
      <w:lvlJc w:val="left"/>
      <w:pPr>
        <w:ind w:left="576" w:hanging="360"/>
      </w:pPr>
      <w:rPr>
        <w:rFonts w:ascii="Calibri" w:eastAsiaTheme="minorHAnsi" w:hAnsi="Calibri" w:cstheme="minorBidi"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32" w15:restartNumberingAfterBreak="0">
    <w:nsid w:val="5C8E0909"/>
    <w:multiLevelType w:val="hybridMultilevel"/>
    <w:tmpl w:val="D7325ADA"/>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15:restartNumberingAfterBreak="0">
    <w:nsid w:val="5D880573"/>
    <w:multiLevelType w:val="hybridMultilevel"/>
    <w:tmpl w:val="6C36C094"/>
    <w:lvl w:ilvl="0" w:tplc="97B8FF7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6BE52F0"/>
    <w:multiLevelType w:val="hybridMultilevel"/>
    <w:tmpl w:val="2728B7AA"/>
    <w:lvl w:ilvl="0" w:tplc="AFB66E1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F1264F"/>
    <w:multiLevelType w:val="hybridMultilevel"/>
    <w:tmpl w:val="9BC0C340"/>
    <w:lvl w:ilvl="0" w:tplc="97B8FF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8546B2"/>
    <w:multiLevelType w:val="hybridMultilevel"/>
    <w:tmpl w:val="D0DE9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AF797E"/>
    <w:multiLevelType w:val="hybridMultilevel"/>
    <w:tmpl w:val="6CC2E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8F2855"/>
    <w:multiLevelType w:val="multilevel"/>
    <w:tmpl w:val="20A23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9015901">
    <w:abstractNumId w:val="38"/>
  </w:num>
  <w:num w:numId="2" w16cid:durableId="1261569963">
    <w:abstractNumId w:val="28"/>
  </w:num>
  <w:num w:numId="3" w16cid:durableId="515579193">
    <w:abstractNumId w:val="36"/>
  </w:num>
  <w:num w:numId="4" w16cid:durableId="1008753098">
    <w:abstractNumId w:val="11"/>
  </w:num>
  <w:num w:numId="5" w16cid:durableId="1391811248">
    <w:abstractNumId w:val="33"/>
  </w:num>
  <w:num w:numId="6" w16cid:durableId="43826129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571347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21656501">
    <w:abstractNumId w:val="18"/>
  </w:num>
  <w:num w:numId="9" w16cid:durableId="152113008">
    <w:abstractNumId w:val="26"/>
  </w:num>
  <w:num w:numId="10" w16cid:durableId="966854047">
    <w:abstractNumId w:val="12"/>
  </w:num>
  <w:num w:numId="11" w16cid:durableId="39988111">
    <w:abstractNumId w:val="23"/>
  </w:num>
  <w:num w:numId="12" w16cid:durableId="966083631">
    <w:abstractNumId w:val="19"/>
  </w:num>
  <w:num w:numId="13" w16cid:durableId="1486094656">
    <w:abstractNumId w:val="34"/>
  </w:num>
  <w:num w:numId="14" w16cid:durableId="56167994">
    <w:abstractNumId w:val="20"/>
  </w:num>
  <w:num w:numId="15" w16cid:durableId="1970238216">
    <w:abstractNumId w:val="17"/>
  </w:num>
  <w:num w:numId="16" w16cid:durableId="165632826">
    <w:abstractNumId w:val="15"/>
  </w:num>
  <w:num w:numId="17" w16cid:durableId="1305043713">
    <w:abstractNumId w:val="13"/>
  </w:num>
  <w:num w:numId="18" w16cid:durableId="1151942151">
    <w:abstractNumId w:val="35"/>
  </w:num>
  <w:num w:numId="19" w16cid:durableId="2077706292">
    <w:abstractNumId w:val="30"/>
  </w:num>
  <w:num w:numId="20" w16cid:durableId="1824157638">
    <w:abstractNumId w:val="27"/>
  </w:num>
  <w:num w:numId="21" w16cid:durableId="298153141">
    <w:abstractNumId w:val="31"/>
  </w:num>
  <w:num w:numId="22" w16cid:durableId="1603413853">
    <w:abstractNumId w:val="24"/>
  </w:num>
  <w:num w:numId="23" w16cid:durableId="1975864987">
    <w:abstractNumId w:val="10"/>
  </w:num>
  <w:num w:numId="24" w16cid:durableId="1080372918">
    <w:abstractNumId w:val="29"/>
  </w:num>
  <w:num w:numId="25" w16cid:durableId="1188373271">
    <w:abstractNumId w:val="22"/>
  </w:num>
  <w:num w:numId="26" w16cid:durableId="421806517">
    <w:abstractNumId w:val="37"/>
  </w:num>
  <w:num w:numId="27" w16cid:durableId="230627864">
    <w:abstractNumId w:val="21"/>
  </w:num>
  <w:num w:numId="28" w16cid:durableId="907376143">
    <w:abstractNumId w:val="9"/>
  </w:num>
  <w:num w:numId="29" w16cid:durableId="815728820">
    <w:abstractNumId w:val="7"/>
  </w:num>
  <w:num w:numId="30" w16cid:durableId="478032817">
    <w:abstractNumId w:val="6"/>
  </w:num>
  <w:num w:numId="31" w16cid:durableId="1347554577">
    <w:abstractNumId w:val="5"/>
  </w:num>
  <w:num w:numId="32" w16cid:durableId="608658577">
    <w:abstractNumId w:val="4"/>
  </w:num>
  <w:num w:numId="33" w16cid:durableId="1403992323">
    <w:abstractNumId w:val="8"/>
  </w:num>
  <w:num w:numId="34" w16cid:durableId="1262647793">
    <w:abstractNumId w:val="3"/>
  </w:num>
  <w:num w:numId="35" w16cid:durableId="19623787">
    <w:abstractNumId w:val="2"/>
  </w:num>
  <w:num w:numId="36" w16cid:durableId="1989626017">
    <w:abstractNumId w:val="1"/>
  </w:num>
  <w:num w:numId="37" w16cid:durableId="2104758471">
    <w:abstractNumId w:val="0"/>
  </w:num>
  <w:num w:numId="38" w16cid:durableId="103527570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8026266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905685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0030773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4DF"/>
    <w:rsid w:val="000012A5"/>
    <w:rsid w:val="00001403"/>
    <w:rsid w:val="0000154B"/>
    <w:rsid w:val="00002A7E"/>
    <w:rsid w:val="00002EF3"/>
    <w:rsid w:val="0000309B"/>
    <w:rsid w:val="0000370B"/>
    <w:rsid w:val="000044D3"/>
    <w:rsid w:val="000060F8"/>
    <w:rsid w:val="0000614C"/>
    <w:rsid w:val="00006511"/>
    <w:rsid w:val="00007427"/>
    <w:rsid w:val="00007DAC"/>
    <w:rsid w:val="00007E25"/>
    <w:rsid w:val="00010688"/>
    <w:rsid w:val="00010BAC"/>
    <w:rsid w:val="000110A7"/>
    <w:rsid w:val="00011F34"/>
    <w:rsid w:val="00012C8C"/>
    <w:rsid w:val="00013860"/>
    <w:rsid w:val="00013878"/>
    <w:rsid w:val="000144D6"/>
    <w:rsid w:val="00014926"/>
    <w:rsid w:val="00014CF0"/>
    <w:rsid w:val="000155EE"/>
    <w:rsid w:val="00017320"/>
    <w:rsid w:val="00017AA4"/>
    <w:rsid w:val="000209DF"/>
    <w:rsid w:val="00020F7E"/>
    <w:rsid w:val="00022109"/>
    <w:rsid w:val="00023219"/>
    <w:rsid w:val="000235F0"/>
    <w:rsid w:val="00023ECA"/>
    <w:rsid w:val="00024FC4"/>
    <w:rsid w:val="000252E8"/>
    <w:rsid w:val="000252FC"/>
    <w:rsid w:val="000256C2"/>
    <w:rsid w:val="00025B2A"/>
    <w:rsid w:val="00026523"/>
    <w:rsid w:val="0002681A"/>
    <w:rsid w:val="0002718A"/>
    <w:rsid w:val="00027637"/>
    <w:rsid w:val="00027729"/>
    <w:rsid w:val="000314BB"/>
    <w:rsid w:val="00031624"/>
    <w:rsid w:val="000329A0"/>
    <w:rsid w:val="000335E7"/>
    <w:rsid w:val="000336A8"/>
    <w:rsid w:val="00033840"/>
    <w:rsid w:val="00033E6D"/>
    <w:rsid w:val="0003455E"/>
    <w:rsid w:val="00034FE5"/>
    <w:rsid w:val="0003516D"/>
    <w:rsid w:val="00035760"/>
    <w:rsid w:val="000359A8"/>
    <w:rsid w:val="0003661D"/>
    <w:rsid w:val="00037089"/>
    <w:rsid w:val="00037141"/>
    <w:rsid w:val="00037D59"/>
    <w:rsid w:val="000404E0"/>
    <w:rsid w:val="0004141A"/>
    <w:rsid w:val="00042137"/>
    <w:rsid w:val="00042435"/>
    <w:rsid w:val="0004275A"/>
    <w:rsid w:val="00043C8E"/>
    <w:rsid w:val="000440EC"/>
    <w:rsid w:val="000449C2"/>
    <w:rsid w:val="00044F86"/>
    <w:rsid w:val="000453EE"/>
    <w:rsid w:val="000454D4"/>
    <w:rsid w:val="00046593"/>
    <w:rsid w:val="00046D28"/>
    <w:rsid w:val="00046FBD"/>
    <w:rsid w:val="0004726E"/>
    <w:rsid w:val="000472AE"/>
    <w:rsid w:val="00047C21"/>
    <w:rsid w:val="000500EE"/>
    <w:rsid w:val="0005097F"/>
    <w:rsid w:val="000514EC"/>
    <w:rsid w:val="00051E02"/>
    <w:rsid w:val="00051F6E"/>
    <w:rsid w:val="00052943"/>
    <w:rsid w:val="000530BD"/>
    <w:rsid w:val="0005318D"/>
    <w:rsid w:val="000536AC"/>
    <w:rsid w:val="000537A7"/>
    <w:rsid w:val="00053858"/>
    <w:rsid w:val="00053C0E"/>
    <w:rsid w:val="00054DDD"/>
    <w:rsid w:val="0005583E"/>
    <w:rsid w:val="000558F5"/>
    <w:rsid w:val="00057792"/>
    <w:rsid w:val="0006014D"/>
    <w:rsid w:val="00060164"/>
    <w:rsid w:val="00060914"/>
    <w:rsid w:val="00061040"/>
    <w:rsid w:val="00061480"/>
    <w:rsid w:val="000628A9"/>
    <w:rsid w:val="00062A99"/>
    <w:rsid w:val="00062D3F"/>
    <w:rsid w:val="000634E1"/>
    <w:rsid w:val="00063A50"/>
    <w:rsid w:val="000640FB"/>
    <w:rsid w:val="00064C4D"/>
    <w:rsid w:val="00064F66"/>
    <w:rsid w:val="0006527A"/>
    <w:rsid w:val="000658D4"/>
    <w:rsid w:val="000658FD"/>
    <w:rsid w:val="000669AF"/>
    <w:rsid w:val="000678E0"/>
    <w:rsid w:val="00070574"/>
    <w:rsid w:val="000709DD"/>
    <w:rsid w:val="00070C7E"/>
    <w:rsid w:val="00070CB3"/>
    <w:rsid w:val="000719F2"/>
    <w:rsid w:val="00071DC1"/>
    <w:rsid w:val="00071DCF"/>
    <w:rsid w:val="00071F5C"/>
    <w:rsid w:val="0007229F"/>
    <w:rsid w:val="000728DF"/>
    <w:rsid w:val="000742CF"/>
    <w:rsid w:val="00074C8A"/>
    <w:rsid w:val="0007593E"/>
    <w:rsid w:val="00076691"/>
    <w:rsid w:val="0007670E"/>
    <w:rsid w:val="0007721F"/>
    <w:rsid w:val="00077B53"/>
    <w:rsid w:val="00077DB5"/>
    <w:rsid w:val="00077EFC"/>
    <w:rsid w:val="00080022"/>
    <w:rsid w:val="00081300"/>
    <w:rsid w:val="000817D4"/>
    <w:rsid w:val="00081B23"/>
    <w:rsid w:val="00081D80"/>
    <w:rsid w:val="00081E6D"/>
    <w:rsid w:val="000821A8"/>
    <w:rsid w:val="00082D70"/>
    <w:rsid w:val="00083267"/>
    <w:rsid w:val="00083556"/>
    <w:rsid w:val="00084265"/>
    <w:rsid w:val="0008525E"/>
    <w:rsid w:val="0008541E"/>
    <w:rsid w:val="00085B73"/>
    <w:rsid w:val="00085E4C"/>
    <w:rsid w:val="00086335"/>
    <w:rsid w:val="00086A7C"/>
    <w:rsid w:val="00086B37"/>
    <w:rsid w:val="000878A4"/>
    <w:rsid w:val="000907D9"/>
    <w:rsid w:val="00090A68"/>
    <w:rsid w:val="00090AA9"/>
    <w:rsid w:val="00090D9D"/>
    <w:rsid w:val="000916FD"/>
    <w:rsid w:val="00091841"/>
    <w:rsid w:val="0009250D"/>
    <w:rsid w:val="0009265E"/>
    <w:rsid w:val="00092961"/>
    <w:rsid w:val="00092DF0"/>
    <w:rsid w:val="00093379"/>
    <w:rsid w:val="000946DF"/>
    <w:rsid w:val="0009482B"/>
    <w:rsid w:val="00094D49"/>
    <w:rsid w:val="0009560B"/>
    <w:rsid w:val="00095D10"/>
    <w:rsid w:val="00096106"/>
    <w:rsid w:val="00096900"/>
    <w:rsid w:val="0009749A"/>
    <w:rsid w:val="00097A52"/>
    <w:rsid w:val="00097AB4"/>
    <w:rsid w:val="00097C77"/>
    <w:rsid w:val="000A1715"/>
    <w:rsid w:val="000A18A8"/>
    <w:rsid w:val="000A22BE"/>
    <w:rsid w:val="000A2B13"/>
    <w:rsid w:val="000A4471"/>
    <w:rsid w:val="000A45EC"/>
    <w:rsid w:val="000A45FB"/>
    <w:rsid w:val="000A48B5"/>
    <w:rsid w:val="000A498D"/>
    <w:rsid w:val="000A4BAD"/>
    <w:rsid w:val="000A4F26"/>
    <w:rsid w:val="000A5257"/>
    <w:rsid w:val="000A52E4"/>
    <w:rsid w:val="000A6023"/>
    <w:rsid w:val="000A6785"/>
    <w:rsid w:val="000A693A"/>
    <w:rsid w:val="000A6AE4"/>
    <w:rsid w:val="000A74CA"/>
    <w:rsid w:val="000A75C9"/>
    <w:rsid w:val="000A7DEF"/>
    <w:rsid w:val="000B01AD"/>
    <w:rsid w:val="000B1136"/>
    <w:rsid w:val="000B13F6"/>
    <w:rsid w:val="000B1526"/>
    <w:rsid w:val="000B19DC"/>
    <w:rsid w:val="000B2920"/>
    <w:rsid w:val="000B2D09"/>
    <w:rsid w:val="000B3027"/>
    <w:rsid w:val="000B3894"/>
    <w:rsid w:val="000B4237"/>
    <w:rsid w:val="000B42EC"/>
    <w:rsid w:val="000B471E"/>
    <w:rsid w:val="000B48BC"/>
    <w:rsid w:val="000B6DBC"/>
    <w:rsid w:val="000B74A2"/>
    <w:rsid w:val="000B7553"/>
    <w:rsid w:val="000B7AA3"/>
    <w:rsid w:val="000B7C4D"/>
    <w:rsid w:val="000B7DB2"/>
    <w:rsid w:val="000C0710"/>
    <w:rsid w:val="000C072B"/>
    <w:rsid w:val="000C0C04"/>
    <w:rsid w:val="000C121F"/>
    <w:rsid w:val="000C20BF"/>
    <w:rsid w:val="000C2B3D"/>
    <w:rsid w:val="000C2E72"/>
    <w:rsid w:val="000C3C57"/>
    <w:rsid w:val="000C4504"/>
    <w:rsid w:val="000C4B21"/>
    <w:rsid w:val="000C500F"/>
    <w:rsid w:val="000C5394"/>
    <w:rsid w:val="000C54E6"/>
    <w:rsid w:val="000C5B83"/>
    <w:rsid w:val="000C6197"/>
    <w:rsid w:val="000C7836"/>
    <w:rsid w:val="000C78DC"/>
    <w:rsid w:val="000C7D97"/>
    <w:rsid w:val="000D097F"/>
    <w:rsid w:val="000D12AE"/>
    <w:rsid w:val="000D14D2"/>
    <w:rsid w:val="000D1587"/>
    <w:rsid w:val="000D18C9"/>
    <w:rsid w:val="000D1AB4"/>
    <w:rsid w:val="000D2496"/>
    <w:rsid w:val="000D3033"/>
    <w:rsid w:val="000D36E1"/>
    <w:rsid w:val="000D4AF7"/>
    <w:rsid w:val="000D5684"/>
    <w:rsid w:val="000D5CE0"/>
    <w:rsid w:val="000D6141"/>
    <w:rsid w:val="000D6A76"/>
    <w:rsid w:val="000D6F85"/>
    <w:rsid w:val="000D7AE0"/>
    <w:rsid w:val="000E0226"/>
    <w:rsid w:val="000E21B0"/>
    <w:rsid w:val="000E2B4D"/>
    <w:rsid w:val="000E2CAB"/>
    <w:rsid w:val="000E4265"/>
    <w:rsid w:val="000E4704"/>
    <w:rsid w:val="000E47D6"/>
    <w:rsid w:val="000E5B36"/>
    <w:rsid w:val="000E5F0D"/>
    <w:rsid w:val="000E6320"/>
    <w:rsid w:val="000E6419"/>
    <w:rsid w:val="000E65D4"/>
    <w:rsid w:val="000E7FEB"/>
    <w:rsid w:val="000F0542"/>
    <w:rsid w:val="000F07DF"/>
    <w:rsid w:val="000F08B0"/>
    <w:rsid w:val="000F1334"/>
    <w:rsid w:val="000F24E9"/>
    <w:rsid w:val="000F2532"/>
    <w:rsid w:val="000F270E"/>
    <w:rsid w:val="000F33DC"/>
    <w:rsid w:val="000F3AAE"/>
    <w:rsid w:val="000F4922"/>
    <w:rsid w:val="000F4D51"/>
    <w:rsid w:val="000F5DBC"/>
    <w:rsid w:val="000F6773"/>
    <w:rsid w:val="000F6D66"/>
    <w:rsid w:val="000F77BE"/>
    <w:rsid w:val="000F791E"/>
    <w:rsid w:val="000F7A87"/>
    <w:rsid w:val="000F7E42"/>
    <w:rsid w:val="001001B1"/>
    <w:rsid w:val="0010143D"/>
    <w:rsid w:val="00101B31"/>
    <w:rsid w:val="00101E63"/>
    <w:rsid w:val="00103322"/>
    <w:rsid w:val="001033C2"/>
    <w:rsid w:val="00103ABA"/>
    <w:rsid w:val="0010564A"/>
    <w:rsid w:val="00105E70"/>
    <w:rsid w:val="00106460"/>
    <w:rsid w:val="001065E6"/>
    <w:rsid w:val="00106675"/>
    <w:rsid w:val="001075C3"/>
    <w:rsid w:val="00107F03"/>
    <w:rsid w:val="00111C56"/>
    <w:rsid w:val="00112135"/>
    <w:rsid w:val="0011348B"/>
    <w:rsid w:val="001141EF"/>
    <w:rsid w:val="00114ED7"/>
    <w:rsid w:val="00115003"/>
    <w:rsid w:val="00115B09"/>
    <w:rsid w:val="00117A94"/>
    <w:rsid w:val="00117B55"/>
    <w:rsid w:val="0012047E"/>
    <w:rsid w:val="00121223"/>
    <w:rsid w:val="0012154B"/>
    <w:rsid w:val="00121ED0"/>
    <w:rsid w:val="00122144"/>
    <w:rsid w:val="00122A46"/>
    <w:rsid w:val="00122EDB"/>
    <w:rsid w:val="00123055"/>
    <w:rsid w:val="001241AC"/>
    <w:rsid w:val="001243A9"/>
    <w:rsid w:val="0012442F"/>
    <w:rsid w:val="00124467"/>
    <w:rsid w:val="00124600"/>
    <w:rsid w:val="0012477C"/>
    <w:rsid w:val="00125EBD"/>
    <w:rsid w:val="001262F7"/>
    <w:rsid w:val="00126D14"/>
    <w:rsid w:val="00130BD0"/>
    <w:rsid w:val="001316C7"/>
    <w:rsid w:val="00132A5E"/>
    <w:rsid w:val="00133934"/>
    <w:rsid w:val="00133A64"/>
    <w:rsid w:val="001344C6"/>
    <w:rsid w:val="00134A07"/>
    <w:rsid w:val="00134A54"/>
    <w:rsid w:val="00135AC7"/>
    <w:rsid w:val="00135CCB"/>
    <w:rsid w:val="00135D6B"/>
    <w:rsid w:val="00136E3A"/>
    <w:rsid w:val="001371B5"/>
    <w:rsid w:val="00140058"/>
    <w:rsid w:val="00140063"/>
    <w:rsid w:val="0014045A"/>
    <w:rsid w:val="001411CA"/>
    <w:rsid w:val="001413A8"/>
    <w:rsid w:val="00141BCB"/>
    <w:rsid w:val="0014258A"/>
    <w:rsid w:val="00142A2F"/>
    <w:rsid w:val="00142CAB"/>
    <w:rsid w:val="00143208"/>
    <w:rsid w:val="001432F0"/>
    <w:rsid w:val="001435E3"/>
    <w:rsid w:val="00143997"/>
    <w:rsid w:val="00144944"/>
    <w:rsid w:val="0014552D"/>
    <w:rsid w:val="00145ED4"/>
    <w:rsid w:val="001461B9"/>
    <w:rsid w:val="001472AB"/>
    <w:rsid w:val="001474B2"/>
    <w:rsid w:val="00147636"/>
    <w:rsid w:val="001476C4"/>
    <w:rsid w:val="00147C12"/>
    <w:rsid w:val="00147DC4"/>
    <w:rsid w:val="00150254"/>
    <w:rsid w:val="001506B4"/>
    <w:rsid w:val="00150C70"/>
    <w:rsid w:val="00150CC5"/>
    <w:rsid w:val="00150EAB"/>
    <w:rsid w:val="001516F6"/>
    <w:rsid w:val="00151A8A"/>
    <w:rsid w:val="00152BBE"/>
    <w:rsid w:val="0015316A"/>
    <w:rsid w:val="001535D2"/>
    <w:rsid w:val="00153D87"/>
    <w:rsid w:val="00155BEE"/>
    <w:rsid w:val="00155F75"/>
    <w:rsid w:val="00156064"/>
    <w:rsid w:val="001560AF"/>
    <w:rsid w:val="00156408"/>
    <w:rsid w:val="00156DBD"/>
    <w:rsid w:val="00156F3C"/>
    <w:rsid w:val="001578B7"/>
    <w:rsid w:val="00157D52"/>
    <w:rsid w:val="0016042F"/>
    <w:rsid w:val="0016083D"/>
    <w:rsid w:val="00160DB5"/>
    <w:rsid w:val="00160F42"/>
    <w:rsid w:val="0016237C"/>
    <w:rsid w:val="00162759"/>
    <w:rsid w:val="001629F2"/>
    <w:rsid w:val="00163F22"/>
    <w:rsid w:val="001644FA"/>
    <w:rsid w:val="00164AC4"/>
    <w:rsid w:val="00165A5F"/>
    <w:rsid w:val="001660A6"/>
    <w:rsid w:val="001672F8"/>
    <w:rsid w:val="00167CC2"/>
    <w:rsid w:val="00167DC5"/>
    <w:rsid w:val="001707C4"/>
    <w:rsid w:val="0017209C"/>
    <w:rsid w:val="00172C34"/>
    <w:rsid w:val="00173C27"/>
    <w:rsid w:val="00173D59"/>
    <w:rsid w:val="00173EB1"/>
    <w:rsid w:val="00174035"/>
    <w:rsid w:val="0017492A"/>
    <w:rsid w:val="00174F19"/>
    <w:rsid w:val="00174F43"/>
    <w:rsid w:val="00175051"/>
    <w:rsid w:val="00175F65"/>
    <w:rsid w:val="00176229"/>
    <w:rsid w:val="001763DC"/>
    <w:rsid w:val="0017776C"/>
    <w:rsid w:val="001801BC"/>
    <w:rsid w:val="00180713"/>
    <w:rsid w:val="00180722"/>
    <w:rsid w:val="001823D4"/>
    <w:rsid w:val="00182C3C"/>
    <w:rsid w:val="00183064"/>
    <w:rsid w:val="0018360A"/>
    <w:rsid w:val="001837BB"/>
    <w:rsid w:val="001839C9"/>
    <w:rsid w:val="001855C5"/>
    <w:rsid w:val="00186361"/>
    <w:rsid w:val="0018637F"/>
    <w:rsid w:val="0018790F"/>
    <w:rsid w:val="00187A5A"/>
    <w:rsid w:val="00190316"/>
    <w:rsid w:val="00191865"/>
    <w:rsid w:val="00192AA9"/>
    <w:rsid w:val="00192F4E"/>
    <w:rsid w:val="00193166"/>
    <w:rsid w:val="00193AAB"/>
    <w:rsid w:val="00193FEF"/>
    <w:rsid w:val="001950B5"/>
    <w:rsid w:val="00195220"/>
    <w:rsid w:val="00195F05"/>
    <w:rsid w:val="0019607A"/>
    <w:rsid w:val="001961A7"/>
    <w:rsid w:val="00196468"/>
    <w:rsid w:val="00196709"/>
    <w:rsid w:val="001969FF"/>
    <w:rsid w:val="00196C2A"/>
    <w:rsid w:val="00197705"/>
    <w:rsid w:val="00197916"/>
    <w:rsid w:val="001A0537"/>
    <w:rsid w:val="001A058A"/>
    <w:rsid w:val="001A0997"/>
    <w:rsid w:val="001A0AE9"/>
    <w:rsid w:val="001A0D77"/>
    <w:rsid w:val="001A1466"/>
    <w:rsid w:val="001A1622"/>
    <w:rsid w:val="001A1BBE"/>
    <w:rsid w:val="001A1C6B"/>
    <w:rsid w:val="001A2033"/>
    <w:rsid w:val="001A21CF"/>
    <w:rsid w:val="001A28A0"/>
    <w:rsid w:val="001A2DA9"/>
    <w:rsid w:val="001A31C5"/>
    <w:rsid w:val="001A3B53"/>
    <w:rsid w:val="001A3CFA"/>
    <w:rsid w:val="001A3F62"/>
    <w:rsid w:val="001A4094"/>
    <w:rsid w:val="001A51F2"/>
    <w:rsid w:val="001A6964"/>
    <w:rsid w:val="001A7618"/>
    <w:rsid w:val="001B076A"/>
    <w:rsid w:val="001B20EB"/>
    <w:rsid w:val="001B25C3"/>
    <w:rsid w:val="001B2AEB"/>
    <w:rsid w:val="001B3210"/>
    <w:rsid w:val="001B3BB3"/>
    <w:rsid w:val="001B42A2"/>
    <w:rsid w:val="001B4762"/>
    <w:rsid w:val="001B5CE9"/>
    <w:rsid w:val="001B6A2A"/>
    <w:rsid w:val="001B746E"/>
    <w:rsid w:val="001B7831"/>
    <w:rsid w:val="001C0663"/>
    <w:rsid w:val="001C09DB"/>
    <w:rsid w:val="001C1192"/>
    <w:rsid w:val="001C1833"/>
    <w:rsid w:val="001C319B"/>
    <w:rsid w:val="001C31FD"/>
    <w:rsid w:val="001C329F"/>
    <w:rsid w:val="001C35C0"/>
    <w:rsid w:val="001C37FF"/>
    <w:rsid w:val="001C3A03"/>
    <w:rsid w:val="001C451E"/>
    <w:rsid w:val="001C6B6E"/>
    <w:rsid w:val="001C7529"/>
    <w:rsid w:val="001C7858"/>
    <w:rsid w:val="001D1061"/>
    <w:rsid w:val="001D1AD4"/>
    <w:rsid w:val="001D2048"/>
    <w:rsid w:val="001D2B6F"/>
    <w:rsid w:val="001D2F16"/>
    <w:rsid w:val="001D3D20"/>
    <w:rsid w:val="001D3D70"/>
    <w:rsid w:val="001D434D"/>
    <w:rsid w:val="001D440F"/>
    <w:rsid w:val="001D454B"/>
    <w:rsid w:val="001D457B"/>
    <w:rsid w:val="001D63FD"/>
    <w:rsid w:val="001D705C"/>
    <w:rsid w:val="001D7219"/>
    <w:rsid w:val="001D725F"/>
    <w:rsid w:val="001D79A5"/>
    <w:rsid w:val="001E03AF"/>
    <w:rsid w:val="001E0C95"/>
    <w:rsid w:val="001E0CCF"/>
    <w:rsid w:val="001E19B9"/>
    <w:rsid w:val="001E203D"/>
    <w:rsid w:val="001E2149"/>
    <w:rsid w:val="001E224E"/>
    <w:rsid w:val="001E2B38"/>
    <w:rsid w:val="001E2B85"/>
    <w:rsid w:val="001E3072"/>
    <w:rsid w:val="001E3825"/>
    <w:rsid w:val="001E3A0B"/>
    <w:rsid w:val="001E44E4"/>
    <w:rsid w:val="001E4E23"/>
    <w:rsid w:val="001E4E54"/>
    <w:rsid w:val="001E4E91"/>
    <w:rsid w:val="001E5B0A"/>
    <w:rsid w:val="001E6DE0"/>
    <w:rsid w:val="001E7870"/>
    <w:rsid w:val="001E7F45"/>
    <w:rsid w:val="001F0346"/>
    <w:rsid w:val="001F086D"/>
    <w:rsid w:val="001F0E13"/>
    <w:rsid w:val="001F0FB3"/>
    <w:rsid w:val="001F2D60"/>
    <w:rsid w:val="001F306B"/>
    <w:rsid w:val="001F421C"/>
    <w:rsid w:val="001F445D"/>
    <w:rsid w:val="001F4799"/>
    <w:rsid w:val="001F571A"/>
    <w:rsid w:val="001F639F"/>
    <w:rsid w:val="001F687E"/>
    <w:rsid w:val="001F6C26"/>
    <w:rsid w:val="001F6E9E"/>
    <w:rsid w:val="001F7266"/>
    <w:rsid w:val="001F7EBC"/>
    <w:rsid w:val="002001BA"/>
    <w:rsid w:val="00200225"/>
    <w:rsid w:val="002019C5"/>
    <w:rsid w:val="002029C8"/>
    <w:rsid w:val="0020392E"/>
    <w:rsid w:val="00203EEA"/>
    <w:rsid w:val="00203F9A"/>
    <w:rsid w:val="00204196"/>
    <w:rsid w:val="00204CE4"/>
    <w:rsid w:val="00205484"/>
    <w:rsid w:val="0020583F"/>
    <w:rsid w:val="00205D09"/>
    <w:rsid w:val="00205D52"/>
    <w:rsid w:val="00206173"/>
    <w:rsid w:val="00206475"/>
    <w:rsid w:val="00207070"/>
    <w:rsid w:val="0021048F"/>
    <w:rsid w:val="00211360"/>
    <w:rsid w:val="00211CBD"/>
    <w:rsid w:val="00211FA5"/>
    <w:rsid w:val="002121C1"/>
    <w:rsid w:val="002126A7"/>
    <w:rsid w:val="002133F1"/>
    <w:rsid w:val="002137BD"/>
    <w:rsid w:val="00214EA8"/>
    <w:rsid w:val="00215609"/>
    <w:rsid w:val="0021670B"/>
    <w:rsid w:val="002167EF"/>
    <w:rsid w:val="00216970"/>
    <w:rsid w:val="00216DC8"/>
    <w:rsid w:val="002200AB"/>
    <w:rsid w:val="0022054E"/>
    <w:rsid w:val="0022066A"/>
    <w:rsid w:val="00220698"/>
    <w:rsid w:val="00221324"/>
    <w:rsid w:val="00221A27"/>
    <w:rsid w:val="00221B46"/>
    <w:rsid w:val="00221BC8"/>
    <w:rsid w:val="00222C04"/>
    <w:rsid w:val="00223B18"/>
    <w:rsid w:val="00223C71"/>
    <w:rsid w:val="00223D9C"/>
    <w:rsid w:val="00223DD1"/>
    <w:rsid w:val="0022417A"/>
    <w:rsid w:val="00224180"/>
    <w:rsid w:val="00224458"/>
    <w:rsid w:val="00225686"/>
    <w:rsid w:val="00227743"/>
    <w:rsid w:val="00227B54"/>
    <w:rsid w:val="00227DD8"/>
    <w:rsid w:val="002306F6"/>
    <w:rsid w:val="00230709"/>
    <w:rsid w:val="00230D38"/>
    <w:rsid w:val="00231758"/>
    <w:rsid w:val="00232116"/>
    <w:rsid w:val="00232222"/>
    <w:rsid w:val="00232C26"/>
    <w:rsid w:val="00233731"/>
    <w:rsid w:val="0023416E"/>
    <w:rsid w:val="002369FD"/>
    <w:rsid w:val="00236CD5"/>
    <w:rsid w:val="00236E92"/>
    <w:rsid w:val="002410ED"/>
    <w:rsid w:val="00241332"/>
    <w:rsid w:val="00241BB1"/>
    <w:rsid w:val="002426A0"/>
    <w:rsid w:val="00243CBF"/>
    <w:rsid w:val="002449B0"/>
    <w:rsid w:val="0024512B"/>
    <w:rsid w:val="00245215"/>
    <w:rsid w:val="00245915"/>
    <w:rsid w:val="0024622D"/>
    <w:rsid w:val="002467AA"/>
    <w:rsid w:val="00247554"/>
    <w:rsid w:val="00251B86"/>
    <w:rsid w:val="00251D16"/>
    <w:rsid w:val="00251F1C"/>
    <w:rsid w:val="00252006"/>
    <w:rsid w:val="00252341"/>
    <w:rsid w:val="002526F8"/>
    <w:rsid w:val="0025347F"/>
    <w:rsid w:val="0025357F"/>
    <w:rsid w:val="002536A5"/>
    <w:rsid w:val="002536E1"/>
    <w:rsid w:val="00253BB4"/>
    <w:rsid w:val="0025406D"/>
    <w:rsid w:val="00254D04"/>
    <w:rsid w:val="0025559A"/>
    <w:rsid w:val="00255865"/>
    <w:rsid w:val="002558E6"/>
    <w:rsid w:val="00255AE9"/>
    <w:rsid w:val="0025604E"/>
    <w:rsid w:val="002562A8"/>
    <w:rsid w:val="002564F7"/>
    <w:rsid w:val="00256F36"/>
    <w:rsid w:val="0025746A"/>
    <w:rsid w:val="002574B5"/>
    <w:rsid w:val="002607ED"/>
    <w:rsid w:val="00260899"/>
    <w:rsid w:val="00261150"/>
    <w:rsid w:val="00261CE0"/>
    <w:rsid w:val="002622C8"/>
    <w:rsid w:val="002622E0"/>
    <w:rsid w:val="00262538"/>
    <w:rsid w:val="0026286A"/>
    <w:rsid w:val="002633F9"/>
    <w:rsid w:val="0026353F"/>
    <w:rsid w:val="00263645"/>
    <w:rsid w:val="00263699"/>
    <w:rsid w:val="00264F35"/>
    <w:rsid w:val="00265239"/>
    <w:rsid w:val="00265847"/>
    <w:rsid w:val="00267053"/>
    <w:rsid w:val="0026787D"/>
    <w:rsid w:val="00271A93"/>
    <w:rsid w:val="002721DA"/>
    <w:rsid w:val="0027260C"/>
    <w:rsid w:val="002744E6"/>
    <w:rsid w:val="0027496F"/>
    <w:rsid w:val="00274C32"/>
    <w:rsid w:val="0027506E"/>
    <w:rsid w:val="00275A10"/>
    <w:rsid w:val="00275E10"/>
    <w:rsid w:val="00276061"/>
    <w:rsid w:val="00276369"/>
    <w:rsid w:val="00277355"/>
    <w:rsid w:val="002802D0"/>
    <w:rsid w:val="00280577"/>
    <w:rsid w:val="002805EA"/>
    <w:rsid w:val="00281E1C"/>
    <w:rsid w:val="00282478"/>
    <w:rsid w:val="00282ECA"/>
    <w:rsid w:val="00283067"/>
    <w:rsid w:val="002858CD"/>
    <w:rsid w:val="002861A0"/>
    <w:rsid w:val="00286E7E"/>
    <w:rsid w:val="002909B7"/>
    <w:rsid w:val="00290DE0"/>
    <w:rsid w:val="0029145B"/>
    <w:rsid w:val="0029160A"/>
    <w:rsid w:val="0029193B"/>
    <w:rsid w:val="00291AFF"/>
    <w:rsid w:val="00292E2A"/>
    <w:rsid w:val="00294099"/>
    <w:rsid w:val="00294D06"/>
    <w:rsid w:val="002955AB"/>
    <w:rsid w:val="00295CF2"/>
    <w:rsid w:val="00295D4E"/>
    <w:rsid w:val="0029650D"/>
    <w:rsid w:val="00296751"/>
    <w:rsid w:val="00296A6B"/>
    <w:rsid w:val="00296CC8"/>
    <w:rsid w:val="002970E1"/>
    <w:rsid w:val="002A12FF"/>
    <w:rsid w:val="002A1E04"/>
    <w:rsid w:val="002A1E89"/>
    <w:rsid w:val="002A2326"/>
    <w:rsid w:val="002A2912"/>
    <w:rsid w:val="002A2B97"/>
    <w:rsid w:val="002A357E"/>
    <w:rsid w:val="002A37D5"/>
    <w:rsid w:val="002A41D6"/>
    <w:rsid w:val="002A4617"/>
    <w:rsid w:val="002A46A2"/>
    <w:rsid w:val="002A47AC"/>
    <w:rsid w:val="002A4C83"/>
    <w:rsid w:val="002A5493"/>
    <w:rsid w:val="002A581B"/>
    <w:rsid w:val="002A5E6B"/>
    <w:rsid w:val="002A6781"/>
    <w:rsid w:val="002A6866"/>
    <w:rsid w:val="002A7090"/>
    <w:rsid w:val="002B0253"/>
    <w:rsid w:val="002B12CF"/>
    <w:rsid w:val="002B299C"/>
    <w:rsid w:val="002B3AA4"/>
    <w:rsid w:val="002B45F7"/>
    <w:rsid w:val="002B4E7C"/>
    <w:rsid w:val="002B5B01"/>
    <w:rsid w:val="002B6093"/>
    <w:rsid w:val="002B6943"/>
    <w:rsid w:val="002B6D65"/>
    <w:rsid w:val="002B7122"/>
    <w:rsid w:val="002B7792"/>
    <w:rsid w:val="002B7798"/>
    <w:rsid w:val="002B7C81"/>
    <w:rsid w:val="002C0B00"/>
    <w:rsid w:val="002C0D34"/>
    <w:rsid w:val="002C0F08"/>
    <w:rsid w:val="002C1464"/>
    <w:rsid w:val="002C22F1"/>
    <w:rsid w:val="002C3D93"/>
    <w:rsid w:val="002C4104"/>
    <w:rsid w:val="002C4201"/>
    <w:rsid w:val="002C5B21"/>
    <w:rsid w:val="002C62A2"/>
    <w:rsid w:val="002C66C5"/>
    <w:rsid w:val="002C6991"/>
    <w:rsid w:val="002C6F3D"/>
    <w:rsid w:val="002C6F92"/>
    <w:rsid w:val="002C7B5F"/>
    <w:rsid w:val="002D037E"/>
    <w:rsid w:val="002D0A2E"/>
    <w:rsid w:val="002D0BCF"/>
    <w:rsid w:val="002D143B"/>
    <w:rsid w:val="002D1AE8"/>
    <w:rsid w:val="002D2082"/>
    <w:rsid w:val="002D2CCF"/>
    <w:rsid w:val="002D2DE4"/>
    <w:rsid w:val="002D2E08"/>
    <w:rsid w:val="002D3C39"/>
    <w:rsid w:val="002D3E94"/>
    <w:rsid w:val="002D40DC"/>
    <w:rsid w:val="002D4ADE"/>
    <w:rsid w:val="002D4B7C"/>
    <w:rsid w:val="002D5788"/>
    <w:rsid w:val="002D6052"/>
    <w:rsid w:val="002D6EC0"/>
    <w:rsid w:val="002D7017"/>
    <w:rsid w:val="002D7EC8"/>
    <w:rsid w:val="002E03A4"/>
    <w:rsid w:val="002E0EDB"/>
    <w:rsid w:val="002E1298"/>
    <w:rsid w:val="002E18FF"/>
    <w:rsid w:val="002E1A82"/>
    <w:rsid w:val="002E20E3"/>
    <w:rsid w:val="002E25F4"/>
    <w:rsid w:val="002E2F17"/>
    <w:rsid w:val="002E38A9"/>
    <w:rsid w:val="002E3A35"/>
    <w:rsid w:val="002E4024"/>
    <w:rsid w:val="002E4B70"/>
    <w:rsid w:val="002E51DF"/>
    <w:rsid w:val="002E61BB"/>
    <w:rsid w:val="002E6510"/>
    <w:rsid w:val="002E6F49"/>
    <w:rsid w:val="002E7357"/>
    <w:rsid w:val="002E7DC1"/>
    <w:rsid w:val="002E7DF0"/>
    <w:rsid w:val="002F011C"/>
    <w:rsid w:val="002F0456"/>
    <w:rsid w:val="002F0A92"/>
    <w:rsid w:val="002F1136"/>
    <w:rsid w:val="002F1389"/>
    <w:rsid w:val="002F1469"/>
    <w:rsid w:val="002F1DD7"/>
    <w:rsid w:val="002F3102"/>
    <w:rsid w:val="002F3790"/>
    <w:rsid w:val="002F39F1"/>
    <w:rsid w:val="002F3BAD"/>
    <w:rsid w:val="002F3FCB"/>
    <w:rsid w:val="002F4CBC"/>
    <w:rsid w:val="002F5004"/>
    <w:rsid w:val="002F5869"/>
    <w:rsid w:val="002F6357"/>
    <w:rsid w:val="002F6D29"/>
    <w:rsid w:val="002F7106"/>
    <w:rsid w:val="002F77E6"/>
    <w:rsid w:val="002F7A07"/>
    <w:rsid w:val="00301624"/>
    <w:rsid w:val="003019B6"/>
    <w:rsid w:val="0030251A"/>
    <w:rsid w:val="003025D6"/>
    <w:rsid w:val="00302689"/>
    <w:rsid w:val="003029CE"/>
    <w:rsid w:val="00303D21"/>
    <w:rsid w:val="00303E03"/>
    <w:rsid w:val="00304AC0"/>
    <w:rsid w:val="00304EEC"/>
    <w:rsid w:val="00304F4F"/>
    <w:rsid w:val="0030597A"/>
    <w:rsid w:val="003065A4"/>
    <w:rsid w:val="003069D6"/>
    <w:rsid w:val="00306A04"/>
    <w:rsid w:val="00307600"/>
    <w:rsid w:val="00310EFB"/>
    <w:rsid w:val="00310FE0"/>
    <w:rsid w:val="00312247"/>
    <w:rsid w:val="00312D07"/>
    <w:rsid w:val="003130D4"/>
    <w:rsid w:val="003147C0"/>
    <w:rsid w:val="00314A6A"/>
    <w:rsid w:val="003151F4"/>
    <w:rsid w:val="00315645"/>
    <w:rsid w:val="00315E32"/>
    <w:rsid w:val="00316B25"/>
    <w:rsid w:val="00317A61"/>
    <w:rsid w:val="003206C5"/>
    <w:rsid w:val="00320AA7"/>
    <w:rsid w:val="00320BFE"/>
    <w:rsid w:val="003217F8"/>
    <w:rsid w:val="00321833"/>
    <w:rsid w:val="00322BDF"/>
    <w:rsid w:val="00322D32"/>
    <w:rsid w:val="00322F26"/>
    <w:rsid w:val="003231E6"/>
    <w:rsid w:val="00323240"/>
    <w:rsid w:val="0032349B"/>
    <w:rsid w:val="00324A6E"/>
    <w:rsid w:val="003261F5"/>
    <w:rsid w:val="00326E9E"/>
    <w:rsid w:val="00330011"/>
    <w:rsid w:val="003301C8"/>
    <w:rsid w:val="003302CC"/>
    <w:rsid w:val="003322A4"/>
    <w:rsid w:val="003332EF"/>
    <w:rsid w:val="00333768"/>
    <w:rsid w:val="003337AA"/>
    <w:rsid w:val="00335015"/>
    <w:rsid w:val="003361A4"/>
    <w:rsid w:val="0033691F"/>
    <w:rsid w:val="0033701A"/>
    <w:rsid w:val="00337F50"/>
    <w:rsid w:val="00340028"/>
    <w:rsid w:val="0034011E"/>
    <w:rsid w:val="003401CD"/>
    <w:rsid w:val="003402A9"/>
    <w:rsid w:val="00340914"/>
    <w:rsid w:val="00341299"/>
    <w:rsid w:val="0034178D"/>
    <w:rsid w:val="00341B7B"/>
    <w:rsid w:val="00341E09"/>
    <w:rsid w:val="00342216"/>
    <w:rsid w:val="003424F8"/>
    <w:rsid w:val="0034275F"/>
    <w:rsid w:val="0034279D"/>
    <w:rsid w:val="00342A33"/>
    <w:rsid w:val="00342C94"/>
    <w:rsid w:val="00342CC9"/>
    <w:rsid w:val="00344F49"/>
    <w:rsid w:val="00345468"/>
    <w:rsid w:val="00345F28"/>
    <w:rsid w:val="00345F78"/>
    <w:rsid w:val="00346B95"/>
    <w:rsid w:val="00346C8E"/>
    <w:rsid w:val="00347045"/>
    <w:rsid w:val="003508A2"/>
    <w:rsid w:val="003509A9"/>
    <w:rsid w:val="003513F9"/>
    <w:rsid w:val="003514C5"/>
    <w:rsid w:val="003515E2"/>
    <w:rsid w:val="003531AD"/>
    <w:rsid w:val="00353D38"/>
    <w:rsid w:val="00354E3A"/>
    <w:rsid w:val="00355408"/>
    <w:rsid w:val="003554B8"/>
    <w:rsid w:val="0035628B"/>
    <w:rsid w:val="00360FC4"/>
    <w:rsid w:val="00361AB1"/>
    <w:rsid w:val="00362184"/>
    <w:rsid w:val="003626EC"/>
    <w:rsid w:val="00362CBF"/>
    <w:rsid w:val="00362E9A"/>
    <w:rsid w:val="00363A56"/>
    <w:rsid w:val="00364DA2"/>
    <w:rsid w:val="00364E01"/>
    <w:rsid w:val="00364FEA"/>
    <w:rsid w:val="0036532E"/>
    <w:rsid w:val="00365862"/>
    <w:rsid w:val="00365E93"/>
    <w:rsid w:val="00366189"/>
    <w:rsid w:val="003677AD"/>
    <w:rsid w:val="00367D78"/>
    <w:rsid w:val="00370DED"/>
    <w:rsid w:val="00370E5D"/>
    <w:rsid w:val="00370EE9"/>
    <w:rsid w:val="00371B66"/>
    <w:rsid w:val="003733B2"/>
    <w:rsid w:val="00373533"/>
    <w:rsid w:val="003747D1"/>
    <w:rsid w:val="0037551B"/>
    <w:rsid w:val="00375B1C"/>
    <w:rsid w:val="003763D4"/>
    <w:rsid w:val="00376FB1"/>
    <w:rsid w:val="00377D98"/>
    <w:rsid w:val="0038026A"/>
    <w:rsid w:val="00381FBB"/>
    <w:rsid w:val="003820C1"/>
    <w:rsid w:val="00382136"/>
    <w:rsid w:val="003823E0"/>
    <w:rsid w:val="00382E37"/>
    <w:rsid w:val="00382F6D"/>
    <w:rsid w:val="00383A6A"/>
    <w:rsid w:val="00383BBD"/>
    <w:rsid w:val="00384036"/>
    <w:rsid w:val="00384398"/>
    <w:rsid w:val="00384D8C"/>
    <w:rsid w:val="00385067"/>
    <w:rsid w:val="00385280"/>
    <w:rsid w:val="003855FB"/>
    <w:rsid w:val="003858B0"/>
    <w:rsid w:val="00385AE7"/>
    <w:rsid w:val="00385C61"/>
    <w:rsid w:val="00385CE8"/>
    <w:rsid w:val="0038608E"/>
    <w:rsid w:val="0038613B"/>
    <w:rsid w:val="0038618A"/>
    <w:rsid w:val="003864D2"/>
    <w:rsid w:val="003868FE"/>
    <w:rsid w:val="00387925"/>
    <w:rsid w:val="00390BC2"/>
    <w:rsid w:val="00390D1D"/>
    <w:rsid w:val="00390E5D"/>
    <w:rsid w:val="0039143E"/>
    <w:rsid w:val="00391B62"/>
    <w:rsid w:val="00391BDD"/>
    <w:rsid w:val="00392215"/>
    <w:rsid w:val="0039247E"/>
    <w:rsid w:val="003926A1"/>
    <w:rsid w:val="00392B8F"/>
    <w:rsid w:val="0039310B"/>
    <w:rsid w:val="00393278"/>
    <w:rsid w:val="00395302"/>
    <w:rsid w:val="00395FCF"/>
    <w:rsid w:val="0039632D"/>
    <w:rsid w:val="003963BD"/>
    <w:rsid w:val="00397090"/>
    <w:rsid w:val="0039720F"/>
    <w:rsid w:val="00397447"/>
    <w:rsid w:val="003977D3"/>
    <w:rsid w:val="00397F3D"/>
    <w:rsid w:val="003A0435"/>
    <w:rsid w:val="003A05B0"/>
    <w:rsid w:val="003A0FE0"/>
    <w:rsid w:val="003A2037"/>
    <w:rsid w:val="003A32D4"/>
    <w:rsid w:val="003A49E0"/>
    <w:rsid w:val="003A5C8B"/>
    <w:rsid w:val="003A5ED6"/>
    <w:rsid w:val="003A730D"/>
    <w:rsid w:val="003A759F"/>
    <w:rsid w:val="003A7B1F"/>
    <w:rsid w:val="003A7E84"/>
    <w:rsid w:val="003B0141"/>
    <w:rsid w:val="003B0B5C"/>
    <w:rsid w:val="003B0DCC"/>
    <w:rsid w:val="003B0E30"/>
    <w:rsid w:val="003B265E"/>
    <w:rsid w:val="003B3486"/>
    <w:rsid w:val="003B3B5D"/>
    <w:rsid w:val="003B42BB"/>
    <w:rsid w:val="003B430A"/>
    <w:rsid w:val="003B4F90"/>
    <w:rsid w:val="003B529A"/>
    <w:rsid w:val="003B5B10"/>
    <w:rsid w:val="003B6004"/>
    <w:rsid w:val="003B6D70"/>
    <w:rsid w:val="003B6DE3"/>
    <w:rsid w:val="003B71B5"/>
    <w:rsid w:val="003B74CB"/>
    <w:rsid w:val="003B7827"/>
    <w:rsid w:val="003B7BA0"/>
    <w:rsid w:val="003C0E5A"/>
    <w:rsid w:val="003C0F36"/>
    <w:rsid w:val="003C18EF"/>
    <w:rsid w:val="003C18F6"/>
    <w:rsid w:val="003C1E07"/>
    <w:rsid w:val="003C2345"/>
    <w:rsid w:val="003C34E9"/>
    <w:rsid w:val="003C3FD3"/>
    <w:rsid w:val="003C4199"/>
    <w:rsid w:val="003C49FB"/>
    <w:rsid w:val="003C4A4A"/>
    <w:rsid w:val="003C5731"/>
    <w:rsid w:val="003C5D68"/>
    <w:rsid w:val="003C66F0"/>
    <w:rsid w:val="003C6D4C"/>
    <w:rsid w:val="003C7394"/>
    <w:rsid w:val="003C770E"/>
    <w:rsid w:val="003D0229"/>
    <w:rsid w:val="003D04E2"/>
    <w:rsid w:val="003D0C3D"/>
    <w:rsid w:val="003D0D6C"/>
    <w:rsid w:val="003D0DC0"/>
    <w:rsid w:val="003D0F3E"/>
    <w:rsid w:val="003D1089"/>
    <w:rsid w:val="003D15FF"/>
    <w:rsid w:val="003D1621"/>
    <w:rsid w:val="003D1631"/>
    <w:rsid w:val="003D2EEF"/>
    <w:rsid w:val="003D42C8"/>
    <w:rsid w:val="003D4A15"/>
    <w:rsid w:val="003D4D6C"/>
    <w:rsid w:val="003D50B8"/>
    <w:rsid w:val="003D5A3C"/>
    <w:rsid w:val="003D662A"/>
    <w:rsid w:val="003D73C5"/>
    <w:rsid w:val="003D74F9"/>
    <w:rsid w:val="003E0288"/>
    <w:rsid w:val="003E1A0A"/>
    <w:rsid w:val="003E2923"/>
    <w:rsid w:val="003E29B8"/>
    <w:rsid w:val="003E3366"/>
    <w:rsid w:val="003E3613"/>
    <w:rsid w:val="003E3BD3"/>
    <w:rsid w:val="003E46F5"/>
    <w:rsid w:val="003E4B85"/>
    <w:rsid w:val="003E542B"/>
    <w:rsid w:val="003E5692"/>
    <w:rsid w:val="003E6F69"/>
    <w:rsid w:val="003E7205"/>
    <w:rsid w:val="003E7BE4"/>
    <w:rsid w:val="003F0576"/>
    <w:rsid w:val="003F15F3"/>
    <w:rsid w:val="003F198D"/>
    <w:rsid w:val="003F26D9"/>
    <w:rsid w:val="003F2870"/>
    <w:rsid w:val="003F2F77"/>
    <w:rsid w:val="003F2FCD"/>
    <w:rsid w:val="003F38E2"/>
    <w:rsid w:val="003F3912"/>
    <w:rsid w:val="003F3B35"/>
    <w:rsid w:val="003F3C7C"/>
    <w:rsid w:val="003F4D3C"/>
    <w:rsid w:val="003F4E8D"/>
    <w:rsid w:val="003F5681"/>
    <w:rsid w:val="003F57EB"/>
    <w:rsid w:val="003F6004"/>
    <w:rsid w:val="003F6E1F"/>
    <w:rsid w:val="003F7A4B"/>
    <w:rsid w:val="003F7B41"/>
    <w:rsid w:val="003F7B8D"/>
    <w:rsid w:val="004002CE"/>
    <w:rsid w:val="00401975"/>
    <w:rsid w:val="0040376B"/>
    <w:rsid w:val="004043A1"/>
    <w:rsid w:val="00404641"/>
    <w:rsid w:val="00404AA9"/>
    <w:rsid w:val="00405030"/>
    <w:rsid w:val="00405372"/>
    <w:rsid w:val="00405564"/>
    <w:rsid w:val="00405C39"/>
    <w:rsid w:val="00406C02"/>
    <w:rsid w:val="00406C07"/>
    <w:rsid w:val="00406CA7"/>
    <w:rsid w:val="00407A05"/>
    <w:rsid w:val="004112A8"/>
    <w:rsid w:val="004117A2"/>
    <w:rsid w:val="00412880"/>
    <w:rsid w:val="004136AE"/>
    <w:rsid w:val="00414453"/>
    <w:rsid w:val="00414672"/>
    <w:rsid w:val="004151AB"/>
    <w:rsid w:val="0041547B"/>
    <w:rsid w:val="0041664D"/>
    <w:rsid w:val="004166C2"/>
    <w:rsid w:val="00416806"/>
    <w:rsid w:val="00416830"/>
    <w:rsid w:val="004177DD"/>
    <w:rsid w:val="00422CC5"/>
    <w:rsid w:val="00422DB0"/>
    <w:rsid w:val="0042355D"/>
    <w:rsid w:val="004243E9"/>
    <w:rsid w:val="004249DC"/>
    <w:rsid w:val="00424EB6"/>
    <w:rsid w:val="0042603E"/>
    <w:rsid w:val="00426096"/>
    <w:rsid w:val="004262D7"/>
    <w:rsid w:val="00426C09"/>
    <w:rsid w:val="0042789F"/>
    <w:rsid w:val="004279FE"/>
    <w:rsid w:val="00427F9C"/>
    <w:rsid w:val="00430371"/>
    <w:rsid w:val="00430BF3"/>
    <w:rsid w:val="004312E5"/>
    <w:rsid w:val="00431DAE"/>
    <w:rsid w:val="00432423"/>
    <w:rsid w:val="004329F8"/>
    <w:rsid w:val="00432CC5"/>
    <w:rsid w:val="00434262"/>
    <w:rsid w:val="0043435A"/>
    <w:rsid w:val="00434BAC"/>
    <w:rsid w:val="00435430"/>
    <w:rsid w:val="00436625"/>
    <w:rsid w:val="0043729C"/>
    <w:rsid w:val="00437460"/>
    <w:rsid w:val="00437FC8"/>
    <w:rsid w:val="004404ED"/>
    <w:rsid w:val="00440A82"/>
    <w:rsid w:val="00440AAD"/>
    <w:rsid w:val="00440F05"/>
    <w:rsid w:val="00441C0B"/>
    <w:rsid w:val="00442736"/>
    <w:rsid w:val="00442745"/>
    <w:rsid w:val="004447CC"/>
    <w:rsid w:val="0044492E"/>
    <w:rsid w:val="00444C15"/>
    <w:rsid w:val="00445769"/>
    <w:rsid w:val="0044620B"/>
    <w:rsid w:val="00447128"/>
    <w:rsid w:val="004477B6"/>
    <w:rsid w:val="00447B8A"/>
    <w:rsid w:val="00450404"/>
    <w:rsid w:val="0045091D"/>
    <w:rsid w:val="004517B9"/>
    <w:rsid w:val="00451965"/>
    <w:rsid w:val="00452125"/>
    <w:rsid w:val="00452381"/>
    <w:rsid w:val="00453382"/>
    <w:rsid w:val="00454813"/>
    <w:rsid w:val="0045487F"/>
    <w:rsid w:val="00454CA8"/>
    <w:rsid w:val="00454F80"/>
    <w:rsid w:val="00456B4B"/>
    <w:rsid w:val="00457645"/>
    <w:rsid w:val="0046087B"/>
    <w:rsid w:val="00460C93"/>
    <w:rsid w:val="00461CE0"/>
    <w:rsid w:val="00463603"/>
    <w:rsid w:val="00464388"/>
    <w:rsid w:val="00464C7F"/>
    <w:rsid w:val="00464D7F"/>
    <w:rsid w:val="0046537E"/>
    <w:rsid w:val="0046562C"/>
    <w:rsid w:val="00465E7A"/>
    <w:rsid w:val="0046613E"/>
    <w:rsid w:val="004664F7"/>
    <w:rsid w:val="00466A7E"/>
    <w:rsid w:val="00466F16"/>
    <w:rsid w:val="004700A1"/>
    <w:rsid w:val="00470DD5"/>
    <w:rsid w:val="004711AB"/>
    <w:rsid w:val="00471287"/>
    <w:rsid w:val="0047138C"/>
    <w:rsid w:val="004739EA"/>
    <w:rsid w:val="00473D2D"/>
    <w:rsid w:val="00473F44"/>
    <w:rsid w:val="0047425E"/>
    <w:rsid w:val="00476387"/>
    <w:rsid w:val="00476444"/>
    <w:rsid w:val="00476B9C"/>
    <w:rsid w:val="00476D98"/>
    <w:rsid w:val="00477068"/>
    <w:rsid w:val="00477157"/>
    <w:rsid w:val="00477F10"/>
    <w:rsid w:val="00480257"/>
    <w:rsid w:val="004805F4"/>
    <w:rsid w:val="00480B15"/>
    <w:rsid w:val="004818B1"/>
    <w:rsid w:val="00481D83"/>
    <w:rsid w:val="00481FD2"/>
    <w:rsid w:val="00481FEE"/>
    <w:rsid w:val="004820DE"/>
    <w:rsid w:val="0048250C"/>
    <w:rsid w:val="00482EFC"/>
    <w:rsid w:val="004833A8"/>
    <w:rsid w:val="004856C8"/>
    <w:rsid w:val="0048672C"/>
    <w:rsid w:val="00486B0A"/>
    <w:rsid w:val="004877DA"/>
    <w:rsid w:val="00487880"/>
    <w:rsid w:val="0048796A"/>
    <w:rsid w:val="00487B62"/>
    <w:rsid w:val="00487D30"/>
    <w:rsid w:val="004901F1"/>
    <w:rsid w:val="004904D8"/>
    <w:rsid w:val="00491890"/>
    <w:rsid w:val="004928A3"/>
    <w:rsid w:val="00492C84"/>
    <w:rsid w:val="00493316"/>
    <w:rsid w:val="00494285"/>
    <w:rsid w:val="004943AF"/>
    <w:rsid w:val="00494500"/>
    <w:rsid w:val="004955C1"/>
    <w:rsid w:val="00495664"/>
    <w:rsid w:val="004956C0"/>
    <w:rsid w:val="004958D2"/>
    <w:rsid w:val="00495942"/>
    <w:rsid w:val="00496AC1"/>
    <w:rsid w:val="004971E6"/>
    <w:rsid w:val="004973E7"/>
    <w:rsid w:val="00497BDE"/>
    <w:rsid w:val="004A0792"/>
    <w:rsid w:val="004A18CC"/>
    <w:rsid w:val="004A350C"/>
    <w:rsid w:val="004A3D30"/>
    <w:rsid w:val="004A3F14"/>
    <w:rsid w:val="004A5040"/>
    <w:rsid w:val="004A533E"/>
    <w:rsid w:val="004A5674"/>
    <w:rsid w:val="004A5862"/>
    <w:rsid w:val="004A64B0"/>
    <w:rsid w:val="004A74DC"/>
    <w:rsid w:val="004A7838"/>
    <w:rsid w:val="004B056A"/>
    <w:rsid w:val="004B06AE"/>
    <w:rsid w:val="004B185C"/>
    <w:rsid w:val="004B1D05"/>
    <w:rsid w:val="004B1EC1"/>
    <w:rsid w:val="004B280E"/>
    <w:rsid w:val="004B2A13"/>
    <w:rsid w:val="004B2F3F"/>
    <w:rsid w:val="004B3FAE"/>
    <w:rsid w:val="004B4B2A"/>
    <w:rsid w:val="004B5F8B"/>
    <w:rsid w:val="004B63B3"/>
    <w:rsid w:val="004B6DFC"/>
    <w:rsid w:val="004B6F6A"/>
    <w:rsid w:val="004B76E4"/>
    <w:rsid w:val="004B7C54"/>
    <w:rsid w:val="004C01CD"/>
    <w:rsid w:val="004C03B4"/>
    <w:rsid w:val="004C03BA"/>
    <w:rsid w:val="004C0B71"/>
    <w:rsid w:val="004C0ECE"/>
    <w:rsid w:val="004C1822"/>
    <w:rsid w:val="004C183F"/>
    <w:rsid w:val="004C1B8A"/>
    <w:rsid w:val="004C2481"/>
    <w:rsid w:val="004C2BAE"/>
    <w:rsid w:val="004C33DD"/>
    <w:rsid w:val="004C3F2D"/>
    <w:rsid w:val="004C42D0"/>
    <w:rsid w:val="004C481C"/>
    <w:rsid w:val="004C5B1A"/>
    <w:rsid w:val="004C5C25"/>
    <w:rsid w:val="004C613E"/>
    <w:rsid w:val="004C6C36"/>
    <w:rsid w:val="004C7087"/>
    <w:rsid w:val="004C70F9"/>
    <w:rsid w:val="004C7611"/>
    <w:rsid w:val="004D031E"/>
    <w:rsid w:val="004D037A"/>
    <w:rsid w:val="004D0A99"/>
    <w:rsid w:val="004D12C2"/>
    <w:rsid w:val="004D20D3"/>
    <w:rsid w:val="004D2680"/>
    <w:rsid w:val="004D2F8F"/>
    <w:rsid w:val="004D2FC4"/>
    <w:rsid w:val="004D3A26"/>
    <w:rsid w:val="004D4423"/>
    <w:rsid w:val="004D4CC4"/>
    <w:rsid w:val="004D5067"/>
    <w:rsid w:val="004D5631"/>
    <w:rsid w:val="004D6937"/>
    <w:rsid w:val="004D6B8E"/>
    <w:rsid w:val="004D6BC6"/>
    <w:rsid w:val="004D6C69"/>
    <w:rsid w:val="004D6D2C"/>
    <w:rsid w:val="004D6D7B"/>
    <w:rsid w:val="004E04F5"/>
    <w:rsid w:val="004E067B"/>
    <w:rsid w:val="004E1D7A"/>
    <w:rsid w:val="004E2275"/>
    <w:rsid w:val="004E29F7"/>
    <w:rsid w:val="004E30BD"/>
    <w:rsid w:val="004E30CD"/>
    <w:rsid w:val="004E325E"/>
    <w:rsid w:val="004E3DDF"/>
    <w:rsid w:val="004E3E51"/>
    <w:rsid w:val="004E4277"/>
    <w:rsid w:val="004E4B46"/>
    <w:rsid w:val="004E50C0"/>
    <w:rsid w:val="004E5218"/>
    <w:rsid w:val="004E570C"/>
    <w:rsid w:val="004E5E0F"/>
    <w:rsid w:val="004E6F3C"/>
    <w:rsid w:val="004E7B65"/>
    <w:rsid w:val="004E7BFD"/>
    <w:rsid w:val="004F02CE"/>
    <w:rsid w:val="004F1312"/>
    <w:rsid w:val="004F1994"/>
    <w:rsid w:val="004F1FA5"/>
    <w:rsid w:val="004F2A91"/>
    <w:rsid w:val="004F2C9B"/>
    <w:rsid w:val="004F3355"/>
    <w:rsid w:val="004F347C"/>
    <w:rsid w:val="004F3DBA"/>
    <w:rsid w:val="004F568A"/>
    <w:rsid w:val="004F6CA4"/>
    <w:rsid w:val="004F77FA"/>
    <w:rsid w:val="005005AE"/>
    <w:rsid w:val="00501595"/>
    <w:rsid w:val="00501B04"/>
    <w:rsid w:val="00503170"/>
    <w:rsid w:val="00503210"/>
    <w:rsid w:val="00503256"/>
    <w:rsid w:val="00503260"/>
    <w:rsid w:val="0050385A"/>
    <w:rsid w:val="00503AA3"/>
    <w:rsid w:val="00504289"/>
    <w:rsid w:val="0050459E"/>
    <w:rsid w:val="00504694"/>
    <w:rsid w:val="00504A82"/>
    <w:rsid w:val="00505E1A"/>
    <w:rsid w:val="005061DE"/>
    <w:rsid w:val="0050628D"/>
    <w:rsid w:val="00506308"/>
    <w:rsid w:val="0050750F"/>
    <w:rsid w:val="0050774E"/>
    <w:rsid w:val="00507E63"/>
    <w:rsid w:val="0051200D"/>
    <w:rsid w:val="00513C80"/>
    <w:rsid w:val="0051441C"/>
    <w:rsid w:val="005159E7"/>
    <w:rsid w:val="00515A02"/>
    <w:rsid w:val="00515C19"/>
    <w:rsid w:val="00516507"/>
    <w:rsid w:val="00516FF6"/>
    <w:rsid w:val="0051720D"/>
    <w:rsid w:val="0051789F"/>
    <w:rsid w:val="00520328"/>
    <w:rsid w:val="0052037B"/>
    <w:rsid w:val="00520C36"/>
    <w:rsid w:val="00522051"/>
    <w:rsid w:val="00522ABE"/>
    <w:rsid w:val="00523901"/>
    <w:rsid w:val="00523F26"/>
    <w:rsid w:val="00524AD7"/>
    <w:rsid w:val="00524B09"/>
    <w:rsid w:val="00524C86"/>
    <w:rsid w:val="00525121"/>
    <w:rsid w:val="005251E0"/>
    <w:rsid w:val="00525539"/>
    <w:rsid w:val="0052567C"/>
    <w:rsid w:val="00525A4F"/>
    <w:rsid w:val="00526DE2"/>
    <w:rsid w:val="0052765D"/>
    <w:rsid w:val="00527B83"/>
    <w:rsid w:val="00530905"/>
    <w:rsid w:val="005317FE"/>
    <w:rsid w:val="005318D3"/>
    <w:rsid w:val="00531BE4"/>
    <w:rsid w:val="00531FA7"/>
    <w:rsid w:val="005328B3"/>
    <w:rsid w:val="00532AA1"/>
    <w:rsid w:val="00532DA8"/>
    <w:rsid w:val="00534168"/>
    <w:rsid w:val="00534A54"/>
    <w:rsid w:val="00534E68"/>
    <w:rsid w:val="005350B5"/>
    <w:rsid w:val="00535895"/>
    <w:rsid w:val="00536909"/>
    <w:rsid w:val="00537518"/>
    <w:rsid w:val="0053771C"/>
    <w:rsid w:val="00540D56"/>
    <w:rsid w:val="00540F3B"/>
    <w:rsid w:val="00541D23"/>
    <w:rsid w:val="00542063"/>
    <w:rsid w:val="0054230D"/>
    <w:rsid w:val="00542B92"/>
    <w:rsid w:val="00543030"/>
    <w:rsid w:val="00543041"/>
    <w:rsid w:val="005433F3"/>
    <w:rsid w:val="00543DE8"/>
    <w:rsid w:val="00544232"/>
    <w:rsid w:val="005445CB"/>
    <w:rsid w:val="00544650"/>
    <w:rsid w:val="00544E80"/>
    <w:rsid w:val="00545787"/>
    <w:rsid w:val="00545E9F"/>
    <w:rsid w:val="005466C2"/>
    <w:rsid w:val="00546DDD"/>
    <w:rsid w:val="00546DFB"/>
    <w:rsid w:val="00547D1E"/>
    <w:rsid w:val="00547F69"/>
    <w:rsid w:val="00550200"/>
    <w:rsid w:val="00550657"/>
    <w:rsid w:val="005509BD"/>
    <w:rsid w:val="00550E97"/>
    <w:rsid w:val="005523B6"/>
    <w:rsid w:val="00552F4E"/>
    <w:rsid w:val="005537EE"/>
    <w:rsid w:val="00553E3A"/>
    <w:rsid w:val="005540B2"/>
    <w:rsid w:val="00554BEE"/>
    <w:rsid w:val="00554BF7"/>
    <w:rsid w:val="005552D3"/>
    <w:rsid w:val="00555756"/>
    <w:rsid w:val="0055644F"/>
    <w:rsid w:val="00556705"/>
    <w:rsid w:val="005572E0"/>
    <w:rsid w:val="00557D4C"/>
    <w:rsid w:val="0056007E"/>
    <w:rsid w:val="005605AD"/>
    <w:rsid w:val="00560733"/>
    <w:rsid w:val="0056149E"/>
    <w:rsid w:val="00561DDE"/>
    <w:rsid w:val="00562F6D"/>
    <w:rsid w:val="00563375"/>
    <w:rsid w:val="0056342D"/>
    <w:rsid w:val="005637CE"/>
    <w:rsid w:val="005638CD"/>
    <w:rsid w:val="005639E6"/>
    <w:rsid w:val="00563C47"/>
    <w:rsid w:val="00563FB3"/>
    <w:rsid w:val="00564A30"/>
    <w:rsid w:val="00564E62"/>
    <w:rsid w:val="005653D3"/>
    <w:rsid w:val="00565D03"/>
    <w:rsid w:val="005668BB"/>
    <w:rsid w:val="00567B3E"/>
    <w:rsid w:val="00570323"/>
    <w:rsid w:val="00570F7E"/>
    <w:rsid w:val="00571987"/>
    <w:rsid w:val="00571DF2"/>
    <w:rsid w:val="005727E5"/>
    <w:rsid w:val="0057396F"/>
    <w:rsid w:val="00573D78"/>
    <w:rsid w:val="00574038"/>
    <w:rsid w:val="005740C5"/>
    <w:rsid w:val="0057428A"/>
    <w:rsid w:val="00574589"/>
    <w:rsid w:val="00574EEF"/>
    <w:rsid w:val="00575553"/>
    <w:rsid w:val="00575979"/>
    <w:rsid w:val="00575C0B"/>
    <w:rsid w:val="00575C45"/>
    <w:rsid w:val="00575C64"/>
    <w:rsid w:val="005762EF"/>
    <w:rsid w:val="0057638A"/>
    <w:rsid w:val="0057767C"/>
    <w:rsid w:val="00577D8F"/>
    <w:rsid w:val="0058028C"/>
    <w:rsid w:val="0058086D"/>
    <w:rsid w:val="00580BAC"/>
    <w:rsid w:val="00580DC8"/>
    <w:rsid w:val="00580F7A"/>
    <w:rsid w:val="0058133A"/>
    <w:rsid w:val="005816EB"/>
    <w:rsid w:val="0058215E"/>
    <w:rsid w:val="005824AA"/>
    <w:rsid w:val="005838B6"/>
    <w:rsid w:val="00584F04"/>
    <w:rsid w:val="005857EE"/>
    <w:rsid w:val="00586629"/>
    <w:rsid w:val="00586730"/>
    <w:rsid w:val="00590117"/>
    <w:rsid w:val="005905CF"/>
    <w:rsid w:val="00590771"/>
    <w:rsid w:val="005908D4"/>
    <w:rsid w:val="00592901"/>
    <w:rsid w:val="005935B2"/>
    <w:rsid w:val="00594A0B"/>
    <w:rsid w:val="0059549A"/>
    <w:rsid w:val="00595550"/>
    <w:rsid w:val="0059570A"/>
    <w:rsid w:val="00595BA8"/>
    <w:rsid w:val="00595F2E"/>
    <w:rsid w:val="00596B73"/>
    <w:rsid w:val="005970FA"/>
    <w:rsid w:val="005976F8"/>
    <w:rsid w:val="005A0225"/>
    <w:rsid w:val="005A025E"/>
    <w:rsid w:val="005A0A85"/>
    <w:rsid w:val="005A133E"/>
    <w:rsid w:val="005A152B"/>
    <w:rsid w:val="005A191F"/>
    <w:rsid w:val="005A1D1F"/>
    <w:rsid w:val="005A2D21"/>
    <w:rsid w:val="005A2ECB"/>
    <w:rsid w:val="005A36D2"/>
    <w:rsid w:val="005A450E"/>
    <w:rsid w:val="005A47C9"/>
    <w:rsid w:val="005A4D1F"/>
    <w:rsid w:val="005A6AAF"/>
    <w:rsid w:val="005A7038"/>
    <w:rsid w:val="005A71FC"/>
    <w:rsid w:val="005B02A9"/>
    <w:rsid w:val="005B0314"/>
    <w:rsid w:val="005B082E"/>
    <w:rsid w:val="005B0FEE"/>
    <w:rsid w:val="005B2267"/>
    <w:rsid w:val="005B293C"/>
    <w:rsid w:val="005B2B07"/>
    <w:rsid w:val="005B4B10"/>
    <w:rsid w:val="005B57EE"/>
    <w:rsid w:val="005B6228"/>
    <w:rsid w:val="005B64DB"/>
    <w:rsid w:val="005B6685"/>
    <w:rsid w:val="005B682D"/>
    <w:rsid w:val="005B7047"/>
    <w:rsid w:val="005B783B"/>
    <w:rsid w:val="005B79C1"/>
    <w:rsid w:val="005C04E7"/>
    <w:rsid w:val="005C07CB"/>
    <w:rsid w:val="005C0D1F"/>
    <w:rsid w:val="005C16A8"/>
    <w:rsid w:val="005C2BE6"/>
    <w:rsid w:val="005C3454"/>
    <w:rsid w:val="005C370E"/>
    <w:rsid w:val="005C3A01"/>
    <w:rsid w:val="005C3FC3"/>
    <w:rsid w:val="005C4AAE"/>
    <w:rsid w:val="005C53A2"/>
    <w:rsid w:val="005C63D1"/>
    <w:rsid w:val="005C6871"/>
    <w:rsid w:val="005C6882"/>
    <w:rsid w:val="005C6AEA"/>
    <w:rsid w:val="005C75C9"/>
    <w:rsid w:val="005C7A5C"/>
    <w:rsid w:val="005D1A12"/>
    <w:rsid w:val="005D1D8F"/>
    <w:rsid w:val="005D2999"/>
    <w:rsid w:val="005D3437"/>
    <w:rsid w:val="005D3726"/>
    <w:rsid w:val="005D58B2"/>
    <w:rsid w:val="005D5B1A"/>
    <w:rsid w:val="005D5F5A"/>
    <w:rsid w:val="005D677D"/>
    <w:rsid w:val="005D6958"/>
    <w:rsid w:val="005D6990"/>
    <w:rsid w:val="005D7B00"/>
    <w:rsid w:val="005D7F90"/>
    <w:rsid w:val="005D7F95"/>
    <w:rsid w:val="005E07B7"/>
    <w:rsid w:val="005E09AA"/>
    <w:rsid w:val="005E14B2"/>
    <w:rsid w:val="005E1F5F"/>
    <w:rsid w:val="005E210E"/>
    <w:rsid w:val="005E2720"/>
    <w:rsid w:val="005E2824"/>
    <w:rsid w:val="005E2992"/>
    <w:rsid w:val="005E2CC8"/>
    <w:rsid w:val="005E4C05"/>
    <w:rsid w:val="005E5166"/>
    <w:rsid w:val="005E54AD"/>
    <w:rsid w:val="005E6EF0"/>
    <w:rsid w:val="005F08AB"/>
    <w:rsid w:val="005F09C2"/>
    <w:rsid w:val="005F128E"/>
    <w:rsid w:val="005F1F82"/>
    <w:rsid w:val="005F24BD"/>
    <w:rsid w:val="005F25FB"/>
    <w:rsid w:val="005F26BC"/>
    <w:rsid w:val="005F2B14"/>
    <w:rsid w:val="005F4EAF"/>
    <w:rsid w:val="005F5075"/>
    <w:rsid w:val="005F51A4"/>
    <w:rsid w:val="005F5C86"/>
    <w:rsid w:val="005F66C3"/>
    <w:rsid w:val="005F686E"/>
    <w:rsid w:val="005F7B67"/>
    <w:rsid w:val="006000DE"/>
    <w:rsid w:val="00600249"/>
    <w:rsid w:val="00600792"/>
    <w:rsid w:val="00601EEC"/>
    <w:rsid w:val="006020B6"/>
    <w:rsid w:val="00602EEC"/>
    <w:rsid w:val="00603C4D"/>
    <w:rsid w:val="00603CC3"/>
    <w:rsid w:val="00603E71"/>
    <w:rsid w:val="006043F0"/>
    <w:rsid w:val="006044EB"/>
    <w:rsid w:val="00604D1B"/>
    <w:rsid w:val="006056CA"/>
    <w:rsid w:val="00605AF2"/>
    <w:rsid w:val="00605F90"/>
    <w:rsid w:val="006064D7"/>
    <w:rsid w:val="006078BD"/>
    <w:rsid w:val="006105C2"/>
    <w:rsid w:val="00610684"/>
    <w:rsid w:val="0061100C"/>
    <w:rsid w:val="006112A7"/>
    <w:rsid w:val="006126C9"/>
    <w:rsid w:val="00612A6E"/>
    <w:rsid w:val="00613998"/>
    <w:rsid w:val="00613FC4"/>
    <w:rsid w:val="0061408D"/>
    <w:rsid w:val="00614377"/>
    <w:rsid w:val="006152CC"/>
    <w:rsid w:val="00615E62"/>
    <w:rsid w:val="0061653B"/>
    <w:rsid w:val="00620056"/>
    <w:rsid w:val="00620809"/>
    <w:rsid w:val="00620C50"/>
    <w:rsid w:val="0062118C"/>
    <w:rsid w:val="00621A82"/>
    <w:rsid w:val="006221F2"/>
    <w:rsid w:val="006232BF"/>
    <w:rsid w:val="0062374C"/>
    <w:rsid w:val="00623762"/>
    <w:rsid w:val="0062438B"/>
    <w:rsid w:val="006249AF"/>
    <w:rsid w:val="00624A8E"/>
    <w:rsid w:val="00624BBD"/>
    <w:rsid w:val="00625F8A"/>
    <w:rsid w:val="006263EC"/>
    <w:rsid w:val="0062677E"/>
    <w:rsid w:val="00626A5F"/>
    <w:rsid w:val="00627222"/>
    <w:rsid w:val="00627615"/>
    <w:rsid w:val="00630378"/>
    <w:rsid w:val="0063043E"/>
    <w:rsid w:val="00630972"/>
    <w:rsid w:val="0063167D"/>
    <w:rsid w:val="006318B8"/>
    <w:rsid w:val="0063191C"/>
    <w:rsid w:val="00631BC7"/>
    <w:rsid w:val="006320F8"/>
    <w:rsid w:val="006327D1"/>
    <w:rsid w:val="00632F7C"/>
    <w:rsid w:val="00633A6C"/>
    <w:rsid w:val="00634EAC"/>
    <w:rsid w:val="00635ECD"/>
    <w:rsid w:val="00636301"/>
    <w:rsid w:val="00637050"/>
    <w:rsid w:val="00637DA7"/>
    <w:rsid w:val="00637F1D"/>
    <w:rsid w:val="0064084D"/>
    <w:rsid w:val="00641105"/>
    <w:rsid w:val="006423B3"/>
    <w:rsid w:val="0064243C"/>
    <w:rsid w:val="00644067"/>
    <w:rsid w:val="00645E9C"/>
    <w:rsid w:val="0064652E"/>
    <w:rsid w:val="00646575"/>
    <w:rsid w:val="0064687B"/>
    <w:rsid w:val="00646B3A"/>
    <w:rsid w:val="00646BBB"/>
    <w:rsid w:val="0064755C"/>
    <w:rsid w:val="00647CE9"/>
    <w:rsid w:val="00650BEA"/>
    <w:rsid w:val="00650C44"/>
    <w:rsid w:val="00651409"/>
    <w:rsid w:val="00651C10"/>
    <w:rsid w:val="006523FF"/>
    <w:rsid w:val="006529C4"/>
    <w:rsid w:val="006545AF"/>
    <w:rsid w:val="006545EC"/>
    <w:rsid w:val="0065469B"/>
    <w:rsid w:val="00655027"/>
    <w:rsid w:val="00655623"/>
    <w:rsid w:val="00655BBB"/>
    <w:rsid w:val="006573AB"/>
    <w:rsid w:val="006575CC"/>
    <w:rsid w:val="00657D62"/>
    <w:rsid w:val="006602F9"/>
    <w:rsid w:val="00660519"/>
    <w:rsid w:val="006605CB"/>
    <w:rsid w:val="006621DE"/>
    <w:rsid w:val="0066490D"/>
    <w:rsid w:val="00665009"/>
    <w:rsid w:val="00665152"/>
    <w:rsid w:val="00665A97"/>
    <w:rsid w:val="00665E27"/>
    <w:rsid w:val="00666743"/>
    <w:rsid w:val="00666996"/>
    <w:rsid w:val="006705B4"/>
    <w:rsid w:val="0067238C"/>
    <w:rsid w:val="006724FB"/>
    <w:rsid w:val="00672CC8"/>
    <w:rsid w:val="006735C0"/>
    <w:rsid w:val="006738FD"/>
    <w:rsid w:val="00674DCD"/>
    <w:rsid w:val="00675E44"/>
    <w:rsid w:val="00676819"/>
    <w:rsid w:val="006768B9"/>
    <w:rsid w:val="00676D6E"/>
    <w:rsid w:val="00677318"/>
    <w:rsid w:val="006776AD"/>
    <w:rsid w:val="00677962"/>
    <w:rsid w:val="00682015"/>
    <w:rsid w:val="0068273E"/>
    <w:rsid w:val="0068364C"/>
    <w:rsid w:val="0068366F"/>
    <w:rsid w:val="00683CBA"/>
    <w:rsid w:val="0068424A"/>
    <w:rsid w:val="006843A0"/>
    <w:rsid w:val="00684D1A"/>
    <w:rsid w:val="00684F8E"/>
    <w:rsid w:val="00684FF5"/>
    <w:rsid w:val="00685152"/>
    <w:rsid w:val="006854EB"/>
    <w:rsid w:val="00685F1B"/>
    <w:rsid w:val="006862CC"/>
    <w:rsid w:val="00686F5D"/>
    <w:rsid w:val="0068739A"/>
    <w:rsid w:val="006907D5"/>
    <w:rsid w:val="00690854"/>
    <w:rsid w:val="00690B66"/>
    <w:rsid w:val="00691287"/>
    <w:rsid w:val="006915AC"/>
    <w:rsid w:val="00691FEE"/>
    <w:rsid w:val="00693705"/>
    <w:rsid w:val="00693A6B"/>
    <w:rsid w:val="00693E5D"/>
    <w:rsid w:val="006946FE"/>
    <w:rsid w:val="00694C19"/>
    <w:rsid w:val="006952C4"/>
    <w:rsid w:val="00695819"/>
    <w:rsid w:val="00695B9C"/>
    <w:rsid w:val="0069717E"/>
    <w:rsid w:val="00697902"/>
    <w:rsid w:val="006A01BE"/>
    <w:rsid w:val="006A07F6"/>
    <w:rsid w:val="006A0801"/>
    <w:rsid w:val="006A0C05"/>
    <w:rsid w:val="006A0D01"/>
    <w:rsid w:val="006A11D8"/>
    <w:rsid w:val="006A1727"/>
    <w:rsid w:val="006A1D2D"/>
    <w:rsid w:val="006A1DF4"/>
    <w:rsid w:val="006A4576"/>
    <w:rsid w:val="006A4914"/>
    <w:rsid w:val="006A56D1"/>
    <w:rsid w:val="006A5722"/>
    <w:rsid w:val="006A5F47"/>
    <w:rsid w:val="006A600B"/>
    <w:rsid w:val="006A6D2B"/>
    <w:rsid w:val="006A6FF0"/>
    <w:rsid w:val="006A7742"/>
    <w:rsid w:val="006B00A3"/>
    <w:rsid w:val="006B0A62"/>
    <w:rsid w:val="006B1503"/>
    <w:rsid w:val="006B153A"/>
    <w:rsid w:val="006B18FA"/>
    <w:rsid w:val="006B1A70"/>
    <w:rsid w:val="006B1CDA"/>
    <w:rsid w:val="006B1F60"/>
    <w:rsid w:val="006B275A"/>
    <w:rsid w:val="006B2F9B"/>
    <w:rsid w:val="006B4434"/>
    <w:rsid w:val="006B44E0"/>
    <w:rsid w:val="006B46EB"/>
    <w:rsid w:val="006B59C7"/>
    <w:rsid w:val="006B670C"/>
    <w:rsid w:val="006B683C"/>
    <w:rsid w:val="006B6B7B"/>
    <w:rsid w:val="006C0625"/>
    <w:rsid w:val="006C0F24"/>
    <w:rsid w:val="006C14BF"/>
    <w:rsid w:val="006C18E6"/>
    <w:rsid w:val="006C1FE5"/>
    <w:rsid w:val="006C250C"/>
    <w:rsid w:val="006C35F0"/>
    <w:rsid w:val="006C3AD3"/>
    <w:rsid w:val="006C49CB"/>
    <w:rsid w:val="006C5119"/>
    <w:rsid w:val="006C5982"/>
    <w:rsid w:val="006C5DCD"/>
    <w:rsid w:val="006C6470"/>
    <w:rsid w:val="006C67C6"/>
    <w:rsid w:val="006C67CD"/>
    <w:rsid w:val="006C6903"/>
    <w:rsid w:val="006C723D"/>
    <w:rsid w:val="006C7975"/>
    <w:rsid w:val="006D0489"/>
    <w:rsid w:val="006D04A1"/>
    <w:rsid w:val="006D0B0D"/>
    <w:rsid w:val="006D108C"/>
    <w:rsid w:val="006D119F"/>
    <w:rsid w:val="006D2C3B"/>
    <w:rsid w:val="006D36F5"/>
    <w:rsid w:val="006D3C7C"/>
    <w:rsid w:val="006D3D78"/>
    <w:rsid w:val="006D500E"/>
    <w:rsid w:val="006D559B"/>
    <w:rsid w:val="006D59DE"/>
    <w:rsid w:val="006D5E00"/>
    <w:rsid w:val="006D635D"/>
    <w:rsid w:val="006D6500"/>
    <w:rsid w:val="006D6801"/>
    <w:rsid w:val="006D6A10"/>
    <w:rsid w:val="006D712F"/>
    <w:rsid w:val="006E009C"/>
    <w:rsid w:val="006E0843"/>
    <w:rsid w:val="006E176D"/>
    <w:rsid w:val="006E1920"/>
    <w:rsid w:val="006E1FF7"/>
    <w:rsid w:val="006E2EBD"/>
    <w:rsid w:val="006E4040"/>
    <w:rsid w:val="006E531D"/>
    <w:rsid w:val="006E53AB"/>
    <w:rsid w:val="006E5A2C"/>
    <w:rsid w:val="006E5CE3"/>
    <w:rsid w:val="006E69D9"/>
    <w:rsid w:val="006E6E88"/>
    <w:rsid w:val="006E7291"/>
    <w:rsid w:val="006E7AA6"/>
    <w:rsid w:val="006E7E66"/>
    <w:rsid w:val="006F00B0"/>
    <w:rsid w:val="006F030B"/>
    <w:rsid w:val="006F0491"/>
    <w:rsid w:val="006F13CA"/>
    <w:rsid w:val="006F19FF"/>
    <w:rsid w:val="006F1AD7"/>
    <w:rsid w:val="006F1D6A"/>
    <w:rsid w:val="006F1DB6"/>
    <w:rsid w:val="006F20DF"/>
    <w:rsid w:val="006F24B1"/>
    <w:rsid w:val="006F4288"/>
    <w:rsid w:val="006F461E"/>
    <w:rsid w:val="006F473C"/>
    <w:rsid w:val="006F4859"/>
    <w:rsid w:val="006F79C2"/>
    <w:rsid w:val="006F7A16"/>
    <w:rsid w:val="006F7AA5"/>
    <w:rsid w:val="006F7BDC"/>
    <w:rsid w:val="007004E4"/>
    <w:rsid w:val="00700EB9"/>
    <w:rsid w:val="00701801"/>
    <w:rsid w:val="00701EB6"/>
    <w:rsid w:val="007027B8"/>
    <w:rsid w:val="007034B6"/>
    <w:rsid w:val="007035B4"/>
    <w:rsid w:val="00703738"/>
    <w:rsid w:val="007037C4"/>
    <w:rsid w:val="00704176"/>
    <w:rsid w:val="0070453C"/>
    <w:rsid w:val="00704B05"/>
    <w:rsid w:val="00705B39"/>
    <w:rsid w:val="00705B6A"/>
    <w:rsid w:val="007066A1"/>
    <w:rsid w:val="00706EBA"/>
    <w:rsid w:val="00707CC7"/>
    <w:rsid w:val="00707E13"/>
    <w:rsid w:val="00707F90"/>
    <w:rsid w:val="00710DB9"/>
    <w:rsid w:val="0071118F"/>
    <w:rsid w:val="0071121F"/>
    <w:rsid w:val="0071142D"/>
    <w:rsid w:val="00711E57"/>
    <w:rsid w:val="00711EE8"/>
    <w:rsid w:val="00711F17"/>
    <w:rsid w:val="0071273A"/>
    <w:rsid w:val="00712A59"/>
    <w:rsid w:val="00712C4F"/>
    <w:rsid w:val="00712E25"/>
    <w:rsid w:val="00713070"/>
    <w:rsid w:val="00713402"/>
    <w:rsid w:val="00713635"/>
    <w:rsid w:val="007138B2"/>
    <w:rsid w:val="00714743"/>
    <w:rsid w:val="0071480D"/>
    <w:rsid w:val="007151ED"/>
    <w:rsid w:val="00715C75"/>
    <w:rsid w:val="007167D8"/>
    <w:rsid w:val="00716D4C"/>
    <w:rsid w:val="00716D99"/>
    <w:rsid w:val="00717AEF"/>
    <w:rsid w:val="00717BC7"/>
    <w:rsid w:val="00717F60"/>
    <w:rsid w:val="00720006"/>
    <w:rsid w:val="00720117"/>
    <w:rsid w:val="0072116A"/>
    <w:rsid w:val="00721C56"/>
    <w:rsid w:val="007223BB"/>
    <w:rsid w:val="0072256B"/>
    <w:rsid w:val="00723541"/>
    <w:rsid w:val="007241B8"/>
    <w:rsid w:val="007248DA"/>
    <w:rsid w:val="00724BD1"/>
    <w:rsid w:val="00724E86"/>
    <w:rsid w:val="0072505D"/>
    <w:rsid w:val="007259B5"/>
    <w:rsid w:val="00725B2A"/>
    <w:rsid w:val="00725CC3"/>
    <w:rsid w:val="00725D7C"/>
    <w:rsid w:val="00726195"/>
    <w:rsid w:val="007264DE"/>
    <w:rsid w:val="00727508"/>
    <w:rsid w:val="00727BB8"/>
    <w:rsid w:val="007303B3"/>
    <w:rsid w:val="007304C6"/>
    <w:rsid w:val="007309FA"/>
    <w:rsid w:val="00730C76"/>
    <w:rsid w:val="00730D53"/>
    <w:rsid w:val="00732328"/>
    <w:rsid w:val="00732666"/>
    <w:rsid w:val="00732905"/>
    <w:rsid w:val="00733775"/>
    <w:rsid w:val="007346FC"/>
    <w:rsid w:val="007349FD"/>
    <w:rsid w:val="00734A87"/>
    <w:rsid w:val="007354D7"/>
    <w:rsid w:val="00735A66"/>
    <w:rsid w:val="00735C6F"/>
    <w:rsid w:val="0073614D"/>
    <w:rsid w:val="00736389"/>
    <w:rsid w:val="007364EA"/>
    <w:rsid w:val="00736BA8"/>
    <w:rsid w:val="007370EE"/>
    <w:rsid w:val="00737E78"/>
    <w:rsid w:val="007421F9"/>
    <w:rsid w:val="00742548"/>
    <w:rsid w:val="007426A0"/>
    <w:rsid w:val="0074496C"/>
    <w:rsid w:val="00744CA9"/>
    <w:rsid w:val="0074523B"/>
    <w:rsid w:val="00746244"/>
    <w:rsid w:val="00746DE7"/>
    <w:rsid w:val="007474A6"/>
    <w:rsid w:val="007479DC"/>
    <w:rsid w:val="007511EC"/>
    <w:rsid w:val="00751728"/>
    <w:rsid w:val="00751C7F"/>
    <w:rsid w:val="0075257E"/>
    <w:rsid w:val="007527BB"/>
    <w:rsid w:val="007529EC"/>
    <w:rsid w:val="00753372"/>
    <w:rsid w:val="007534BD"/>
    <w:rsid w:val="007534EC"/>
    <w:rsid w:val="007538EF"/>
    <w:rsid w:val="00753E6F"/>
    <w:rsid w:val="0075491D"/>
    <w:rsid w:val="0075510D"/>
    <w:rsid w:val="00755263"/>
    <w:rsid w:val="0075593E"/>
    <w:rsid w:val="007566D5"/>
    <w:rsid w:val="00756DFC"/>
    <w:rsid w:val="007579BB"/>
    <w:rsid w:val="00757ECA"/>
    <w:rsid w:val="00757F83"/>
    <w:rsid w:val="007606B4"/>
    <w:rsid w:val="00762D89"/>
    <w:rsid w:val="007647D2"/>
    <w:rsid w:val="0076517A"/>
    <w:rsid w:val="00766AF2"/>
    <w:rsid w:val="0076758C"/>
    <w:rsid w:val="00770D36"/>
    <w:rsid w:val="007710F6"/>
    <w:rsid w:val="00772E68"/>
    <w:rsid w:val="0077307F"/>
    <w:rsid w:val="00773397"/>
    <w:rsid w:val="00773534"/>
    <w:rsid w:val="007736A7"/>
    <w:rsid w:val="0077430C"/>
    <w:rsid w:val="0077460B"/>
    <w:rsid w:val="007758EB"/>
    <w:rsid w:val="00775DD2"/>
    <w:rsid w:val="00775DDC"/>
    <w:rsid w:val="00775F96"/>
    <w:rsid w:val="007761C6"/>
    <w:rsid w:val="007765C9"/>
    <w:rsid w:val="00776830"/>
    <w:rsid w:val="0077688F"/>
    <w:rsid w:val="007779F8"/>
    <w:rsid w:val="007801E2"/>
    <w:rsid w:val="007805F9"/>
    <w:rsid w:val="00780D81"/>
    <w:rsid w:val="00781361"/>
    <w:rsid w:val="0078188C"/>
    <w:rsid w:val="007823D1"/>
    <w:rsid w:val="00782A73"/>
    <w:rsid w:val="0078383D"/>
    <w:rsid w:val="00783B6C"/>
    <w:rsid w:val="00783FA3"/>
    <w:rsid w:val="00784663"/>
    <w:rsid w:val="007846E0"/>
    <w:rsid w:val="00784C43"/>
    <w:rsid w:val="00784EF6"/>
    <w:rsid w:val="00785291"/>
    <w:rsid w:val="00785344"/>
    <w:rsid w:val="00786C24"/>
    <w:rsid w:val="0078732A"/>
    <w:rsid w:val="007873B0"/>
    <w:rsid w:val="0078780C"/>
    <w:rsid w:val="00787AB2"/>
    <w:rsid w:val="00787B0F"/>
    <w:rsid w:val="00787EDA"/>
    <w:rsid w:val="00792FF7"/>
    <w:rsid w:val="0079435A"/>
    <w:rsid w:val="007945E9"/>
    <w:rsid w:val="007948AF"/>
    <w:rsid w:val="00794E7D"/>
    <w:rsid w:val="007955F8"/>
    <w:rsid w:val="00796ED8"/>
    <w:rsid w:val="00797431"/>
    <w:rsid w:val="007978F6"/>
    <w:rsid w:val="007A1333"/>
    <w:rsid w:val="007A1545"/>
    <w:rsid w:val="007A2C44"/>
    <w:rsid w:val="007A3035"/>
    <w:rsid w:val="007A303C"/>
    <w:rsid w:val="007A346E"/>
    <w:rsid w:val="007A425B"/>
    <w:rsid w:val="007A4D7E"/>
    <w:rsid w:val="007A4F2B"/>
    <w:rsid w:val="007A59BD"/>
    <w:rsid w:val="007A673C"/>
    <w:rsid w:val="007A74E7"/>
    <w:rsid w:val="007B01A6"/>
    <w:rsid w:val="007B0319"/>
    <w:rsid w:val="007B0494"/>
    <w:rsid w:val="007B05E7"/>
    <w:rsid w:val="007B0EC5"/>
    <w:rsid w:val="007B1C0B"/>
    <w:rsid w:val="007B317D"/>
    <w:rsid w:val="007B31FC"/>
    <w:rsid w:val="007B384B"/>
    <w:rsid w:val="007B393C"/>
    <w:rsid w:val="007B3AEA"/>
    <w:rsid w:val="007B413E"/>
    <w:rsid w:val="007B41B8"/>
    <w:rsid w:val="007B4CE2"/>
    <w:rsid w:val="007B50E7"/>
    <w:rsid w:val="007B515E"/>
    <w:rsid w:val="007B54ED"/>
    <w:rsid w:val="007B7D0F"/>
    <w:rsid w:val="007C06C0"/>
    <w:rsid w:val="007C08C4"/>
    <w:rsid w:val="007C0CB5"/>
    <w:rsid w:val="007C0F75"/>
    <w:rsid w:val="007C1417"/>
    <w:rsid w:val="007C17FE"/>
    <w:rsid w:val="007C1A5D"/>
    <w:rsid w:val="007C227A"/>
    <w:rsid w:val="007C22B3"/>
    <w:rsid w:val="007C3A6A"/>
    <w:rsid w:val="007C4A30"/>
    <w:rsid w:val="007C506C"/>
    <w:rsid w:val="007C510F"/>
    <w:rsid w:val="007C51F4"/>
    <w:rsid w:val="007C5B1A"/>
    <w:rsid w:val="007C7941"/>
    <w:rsid w:val="007C7DE2"/>
    <w:rsid w:val="007D0621"/>
    <w:rsid w:val="007D11FA"/>
    <w:rsid w:val="007D1A8B"/>
    <w:rsid w:val="007D1B5B"/>
    <w:rsid w:val="007D1BC8"/>
    <w:rsid w:val="007D1CC7"/>
    <w:rsid w:val="007D2404"/>
    <w:rsid w:val="007D3147"/>
    <w:rsid w:val="007D349D"/>
    <w:rsid w:val="007D3B58"/>
    <w:rsid w:val="007D4DC7"/>
    <w:rsid w:val="007D4DE2"/>
    <w:rsid w:val="007D59BD"/>
    <w:rsid w:val="007D5B8B"/>
    <w:rsid w:val="007D5D87"/>
    <w:rsid w:val="007D5F06"/>
    <w:rsid w:val="007D6807"/>
    <w:rsid w:val="007E087E"/>
    <w:rsid w:val="007E1525"/>
    <w:rsid w:val="007E2380"/>
    <w:rsid w:val="007E238B"/>
    <w:rsid w:val="007E2C92"/>
    <w:rsid w:val="007E3D4B"/>
    <w:rsid w:val="007E45A4"/>
    <w:rsid w:val="007E4D34"/>
    <w:rsid w:val="007E5594"/>
    <w:rsid w:val="007E5799"/>
    <w:rsid w:val="007E5ADC"/>
    <w:rsid w:val="007E6744"/>
    <w:rsid w:val="007E6D54"/>
    <w:rsid w:val="007E786E"/>
    <w:rsid w:val="007F04A9"/>
    <w:rsid w:val="007F066D"/>
    <w:rsid w:val="007F1854"/>
    <w:rsid w:val="007F1BA7"/>
    <w:rsid w:val="007F1CC9"/>
    <w:rsid w:val="007F1DF6"/>
    <w:rsid w:val="007F2CA1"/>
    <w:rsid w:val="007F3D72"/>
    <w:rsid w:val="007F3DAF"/>
    <w:rsid w:val="007F4752"/>
    <w:rsid w:val="007F547F"/>
    <w:rsid w:val="007F5640"/>
    <w:rsid w:val="007F591C"/>
    <w:rsid w:val="007F59D0"/>
    <w:rsid w:val="007F61CB"/>
    <w:rsid w:val="007F6B25"/>
    <w:rsid w:val="00800234"/>
    <w:rsid w:val="00800342"/>
    <w:rsid w:val="008012D5"/>
    <w:rsid w:val="00801529"/>
    <w:rsid w:val="0080156B"/>
    <w:rsid w:val="008023D9"/>
    <w:rsid w:val="008026A5"/>
    <w:rsid w:val="008036B8"/>
    <w:rsid w:val="0080394C"/>
    <w:rsid w:val="0080397D"/>
    <w:rsid w:val="00804410"/>
    <w:rsid w:val="00804D6A"/>
    <w:rsid w:val="00806C88"/>
    <w:rsid w:val="00807DD4"/>
    <w:rsid w:val="00812030"/>
    <w:rsid w:val="0081289C"/>
    <w:rsid w:val="00812ABC"/>
    <w:rsid w:val="00812CF9"/>
    <w:rsid w:val="00813259"/>
    <w:rsid w:val="00813D43"/>
    <w:rsid w:val="00813F7D"/>
    <w:rsid w:val="00814454"/>
    <w:rsid w:val="008149DC"/>
    <w:rsid w:val="008153DC"/>
    <w:rsid w:val="00815569"/>
    <w:rsid w:val="00815B42"/>
    <w:rsid w:val="00816075"/>
    <w:rsid w:val="0081630E"/>
    <w:rsid w:val="00816A4B"/>
    <w:rsid w:val="00816B29"/>
    <w:rsid w:val="00816C72"/>
    <w:rsid w:val="00816E1A"/>
    <w:rsid w:val="00817492"/>
    <w:rsid w:val="008174CD"/>
    <w:rsid w:val="00817DA2"/>
    <w:rsid w:val="00820646"/>
    <w:rsid w:val="008206DD"/>
    <w:rsid w:val="00820A6E"/>
    <w:rsid w:val="00820D88"/>
    <w:rsid w:val="008218CE"/>
    <w:rsid w:val="0082191D"/>
    <w:rsid w:val="00821A5F"/>
    <w:rsid w:val="0082216F"/>
    <w:rsid w:val="0082248E"/>
    <w:rsid w:val="00822DC2"/>
    <w:rsid w:val="00823F24"/>
    <w:rsid w:val="00824AAF"/>
    <w:rsid w:val="00824B63"/>
    <w:rsid w:val="00825980"/>
    <w:rsid w:val="00826129"/>
    <w:rsid w:val="0082622C"/>
    <w:rsid w:val="00826DCA"/>
    <w:rsid w:val="00826FE0"/>
    <w:rsid w:val="0082730E"/>
    <w:rsid w:val="008276A3"/>
    <w:rsid w:val="00827C6D"/>
    <w:rsid w:val="008300C7"/>
    <w:rsid w:val="00830A9F"/>
    <w:rsid w:val="0083109A"/>
    <w:rsid w:val="00831E5B"/>
    <w:rsid w:val="0083417A"/>
    <w:rsid w:val="00834D43"/>
    <w:rsid w:val="00835262"/>
    <w:rsid w:val="00835337"/>
    <w:rsid w:val="00835BBB"/>
    <w:rsid w:val="008360F6"/>
    <w:rsid w:val="008365F9"/>
    <w:rsid w:val="00836B5C"/>
    <w:rsid w:val="00836B6C"/>
    <w:rsid w:val="00837CF6"/>
    <w:rsid w:val="00840564"/>
    <w:rsid w:val="00840D5E"/>
    <w:rsid w:val="00841379"/>
    <w:rsid w:val="00841D5A"/>
    <w:rsid w:val="008423A9"/>
    <w:rsid w:val="0084251D"/>
    <w:rsid w:val="008430E9"/>
    <w:rsid w:val="008438C8"/>
    <w:rsid w:val="00844201"/>
    <w:rsid w:val="0084435D"/>
    <w:rsid w:val="00844942"/>
    <w:rsid w:val="00844FF1"/>
    <w:rsid w:val="0084540E"/>
    <w:rsid w:val="00845791"/>
    <w:rsid w:val="00845A4F"/>
    <w:rsid w:val="0084629C"/>
    <w:rsid w:val="00847754"/>
    <w:rsid w:val="00847DA1"/>
    <w:rsid w:val="008507EF"/>
    <w:rsid w:val="00851216"/>
    <w:rsid w:val="00851A95"/>
    <w:rsid w:val="00851BAB"/>
    <w:rsid w:val="00851BAE"/>
    <w:rsid w:val="0085213B"/>
    <w:rsid w:val="008526E9"/>
    <w:rsid w:val="00852F05"/>
    <w:rsid w:val="00854E6D"/>
    <w:rsid w:val="0085522F"/>
    <w:rsid w:val="00855CFE"/>
    <w:rsid w:val="00856143"/>
    <w:rsid w:val="0085623F"/>
    <w:rsid w:val="00856D58"/>
    <w:rsid w:val="00857F3B"/>
    <w:rsid w:val="008606CE"/>
    <w:rsid w:val="0086157F"/>
    <w:rsid w:val="008630C6"/>
    <w:rsid w:val="00863714"/>
    <w:rsid w:val="008639CA"/>
    <w:rsid w:val="00863C1F"/>
    <w:rsid w:val="00864133"/>
    <w:rsid w:val="008658FD"/>
    <w:rsid w:val="00865C0E"/>
    <w:rsid w:val="00865C6C"/>
    <w:rsid w:val="00866928"/>
    <w:rsid w:val="00867498"/>
    <w:rsid w:val="0086754D"/>
    <w:rsid w:val="0086770F"/>
    <w:rsid w:val="00870514"/>
    <w:rsid w:val="008712A7"/>
    <w:rsid w:val="008713F8"/>
    <w:rsid w:val="0087195D"/>
    <w:rsid w:val="00871DD5"/>
    <w:rsid w:val="00872C29"/>
    <w:rsid w:val="00872EB7"/>
    <w:rsid w:val="0087356F"/>
    <w:rsid w:val="0087441B"/>
    <w:rsid w:val="0087570D"/>
    <w:rsid w:val="0088030F"/>
    <w:rsid w:val="008804A7"/>
    <w:rsid w:val="00880D1C"/>
    <w:rsid w:val="00880FAA"/>
    <w:rsid w:val="00881655"/>
    <w:rsid w:val="00881FBC"/>
    <w:rsid w:val="008821D0"/>
    <w:rsid w:val="00882CDE"/>
    <w:rsid w:val="008830B7"/>
    <w:rsid w:val="0088327A"/>
    <w:rsid w:val="00883E6B"/>
    <w:rsid w:val="00884D47"/>
    <w:rsid w:val="00885787"/>
    <w:rsid w:val="008862EE"/>
    <w:rsid w:val="00886593"/>
    <w:rsid w:val="008868D1"/>
    <w:rsid w:val="00886BCA"/>
    <w:rsid w:val="0088778C"/>
    <w:rsid w:val="008877C5"/>
    <w:rsid w:val="0089022C"/>
    <w:rsid w:val="008905AB"/>
    <w:rsid w:val="00890C53"/>
    <w:rsid w:val="00890E02"/>
    <w:rsid w:val="00891DDF"/>
    <w:rsid w:val="00891F94"/>
    <w:rsid w:val="008924FA"/>
    <w:rsid w:val="008926AA"/>
    <w:rsid w:val="00892BE5"/>
    <w:rsid w:val="00893291"/>
    <w:rsid w:val="008935AE"/>
    <w:rsid w:val="00893E29"/>
    <w:rsid w:val="008955A0"/>
    <w:rsid w:val="008956C9"/>
    <w:rsid w:val="00895A8A"/>
    <w:rsid w:val="008963B9"/>
    <w:rsid w:val="008972C7"/>
    <w:rsid w:val="00897401"/>
    <w:rsid w:val="00897458"/>
    <w:rsid w:val="00897513"/>
    <w:rsid w:val="00897F7E"/>
    <w:rsid w:val="008A0CF5"/>
    <w:rsid w:val="008A15D3"/>
    <w:rsid w:val="008A2375"/>
    <w:rsid w:val="008A3B7C"/>
    <w:rsid w:val="008A4CA3"/>
    <w:rsid w:val="008A4E33"/>
    <w:rsid w:val="008A50E8"/>
    <w:rsid w:val="008A59E2"/>
    <w:rsid w:val="008A5A32"/>
    <w:rsid w:val="008A611E"/>
    <w:rsid w:val="008A6765"/>
    <w:rsid w:val="008A6B91"/>
    <w:rsid w:val="008A6E5F"/>
    <w:rsid w:val="008A736A"/>
    <w:rsid w:val="008A7584"/>
    <w:rsid w:val="008A7735"/>
    <w:rsid w:val="008A7B99"/>
    <w:rsid w:val="008B0A67"/>
    <w:rsid w:val="008B0E7A"/>
    <w:rsid w:val="008B123D"/>
    <w:rsid w:val="008B156D"/>
    <w:rsid w:val="008B1D25"/>
    <w:rsid w:val="008B1E0F"/>
    <w:rsid w:val="008B1F77"/>
    <w:rsid w:val="008B2070"/>
    <w:rsid w:val="008B24FC"/>
    <w:rsid w:val="008B25F9"/>
    <w:rsid w:val="008B29C7"/>
    <w:rsid w:val="008B2B63"/>
    <w:rsid w:val="008B2EF4"/>
    <w:rsid w:val="008B359E"/>
    <w:rsid w:val="008B36A8"/>
    <w:rsid w:val="008B3CFA"/>
    <w:rsid w:val="008B3F75"/>
    <w:rsid w:val="008B4AAA"/>
    <w:rsid w:val="008B5508"/>
    <w:rsid w:val="008B59B2"/>
    <w:rsid w:val="008B638A"/>
    <w:rsid w:val="008B650D"/>
    <w:rsid w:val="008B68A9"/>
    <w:rsid w:val="008B76BB"/>
    <w:rsid w:val="008C04E5"/>
    <w:rsid w:val="008C1144"/>
    <w:rsid w:val="008C1EA8"/>
    <w:rsid w:val="008C2FD1"/>
    <w:rsid w:val="008C3D38"/>
    <w:rsid w:val="008C467F"/>
    <w:rsid w:val="008C469A"/>
    <w:rsid w:val="008C6083"/>
    <w:rsid w:val="008C681F"/>
    <w:rsid w:val="008C7433"/>
    <w:rsid w:val="008C77CD"/>
    <w:rsid w:val="008C7938"/>
    <w:rsid w:val="008C7A6D"/>
    <w:rsid w:val="008C7B67"/>
    <w:rsid w:val="008D056C"/>
    <w:rsid w:val="008D0CAA"/>
    <w:rsid w:val="008D1860"/>
    <w:rsid w:val="008D25E1"/>
    <w:rsid w:val="008D25E2"/>
    <w:rsid w:val="008D2A90"/>
    <w:rsid w:val="008D2DE4"/>
    <w:rsid w:val="008D420C"/>
    <w:rsid w:val="008D48ED"/>
    <w:rsid w:val="008D4912"/>
    <w:rsid w:val="008D509E"/>
    <w:rsid w:val="008D50F8"/>
    <w:rsid w:val="008D535C"/>
    <w:rsid w:val="008D5942"/>
    <w:rsid w:val="008D6F13"/>
    <w:rsid w:val="008D7440"/>
    <w:rsid w:val="008D79AB"/>
    <w:rsid w:val="008E078C"/>
    <w:rsid w:val="008E09C5"/>
    <w:rsid w:val="008E0B3E"/>
    <w:rsid w:val="008E0C85"/>
    <w:rsid w:val="008E0E30"/>
    <w:rsid w:val="008E2EDC"/>
    <w:rsid w:val="008E3634"/>
    <w:rsid w:val="008E3A78"/>
    <w:rsid w:val="008E3BA6"/>
    <w:rsid w:val="008E51BE"/>
    <w:rsid w:val="008E570C"/>
    <w:rsid w:val="008E5DCE"/>
    <w:rsid w:val="008E5F74"/>
    <w:rsid w:val="008E5F80"/>
    <w:rsid w:val="008E613B"/>
    <w:rsid w:val="008E637D"/>
    <w:rsid w:val="008E6B67"/>
    <w:rsid w:val="008E75A2"/>
    <w:rsid w:val="008F0BA6"/>
    <w:rsid w:val="008F0F9B"/>
    <w:rsid w:val="008F168F"/>
    <w:rsid w:val="008F1D4F"/>
    <w:rsid w:val="008F2317"/>
    <w:rsid w:val="008F26E2"/>
    <w:rsid w:val="008F3222"/>
    <w:rsid w:val="008F3EF4"/>
    <w:rsid w:val="008F4681"/>
    <w:rsid w:val="008F46CA"/>
    <w:rsid w:val="008F4B84"/>
    <w:rsid w:val="008F4F32"/>
    <w:rsid w:val="008F6AFA"/>
    <w:rsid w:val="008F6E09"/>
    <w:rsid w:val="008F6FDD"/>
    <w:rsid w:val="008F7241"/>
    <w:rsid w:val="008F7418"/>
    <w:rsid w:val="008F757A"/>
    <w:rsid w:val="008F7DF6"/>
    <w:rsid w:val="0090099C"/>
    <w:rsid w:val="00900B91"/>
    <w:rsid w:val="00901A24"/>
    <w:rsid w:val="00901C99"/>
    <w:rsid w:val="00902321"/>
    <w:rsid w:val="0090257C"/>
    <w:rsid w:val="009027DF"/>
    <w:rsid w:val="00902903"/>
    <w:rsid w:val="00902A56"/>
    <w:rsid w:val="00902E6D"/>
    <w:rsid w:val="00902E6E"/>
    <w:rsid w:val="0090378F"/>
    <w:rsid w:val="00903D60"/>
    <w:rsid w:val="00905703"/>
    <w:rsid w:val="00905CBC"/>
    <w:rsid w:val="00907039"/>
    <w:rsid w:val="0090730E"/>
    <w:rsid w:val="009100E9"/>
    <w:rsid w:val="0091043A"/>
    <w:rsid w:val="009117F2"/>
    <w:rsid w:val="00911DD2"/>
    <w:rsid w:val="009134DC"/>
    <w:rsid w:val="00913A95"/>
    <w:rsid w:val="00913CCC"/>
    <w:rsid w:val="00914AB5"/>
    <w:rsid w:val="009152F0"/>
    <w:rsid w:val="00915CF5"/>
    <w:rsid w:val="00915F62"/>
    <w:rsid w:val="00915FD8"/>
    <w:rsid w:val="009160D8"/>
    <w:rsid w:val="00916E55"/>
    <w:rsid w:val="00916ED1"/>
    <w:rsid w:val="009200C6"/>
    <w:rsid w:val="009210E0"/>
    <w:rsid w:val="0092162D"/>
    <w:rsid w:val="00921638"/>
    <w:rsid w:val="009221EC"/>
    <w:rsid w:val="0092245B"/>
    <w:rsid w:val="009229A5"/>
    <w:rsid w:val="00923099"/>
    <w:rsid w:val="00923F88"/>
    <w:rsid w:val="009242B9"/>
    <w:rsid w:val="00924C04"/>
    <w:rsid w:val="00926A35"/>
    <w:rsid w:val="00926ABB"/>
    <w:rsid w:val="00927CFE"/>
    <w:rsid w:val="00927E6A"/>
    <w:rsid w:val="0093005D"/>
    <w:rsid w:val="009306BC"/>
    <w:rsid w:val="00930E2D"/>
    <w:rsid w:val="0093191B"/>
    <w:rsid w:val="00931A8F"/>
    <w:rsid w:val="0093206C"/>
    <w:rsid w:val="00932238"/>
    <w:rsid w:val="00932299"/>
    <w:rsid w:val="00932312"/>
    <w:rsid w:val="00932552"/>
    <w:rsid w:val="0093258E"/>
    <w:rsid w:val="00932DF4"/>
    <w:rsid w:val="00932E69"/>
    <w:rsid w:val="009337ED"/>
    <w:rsid w:val="0093386C"/>
    <w:rsid w:val="009339CA"/>
    <w:rsid w:val="009341A4"/>
    <w:rsid w:val="0093463D"/>
    <w:rsid w:val="0093504A"/>
    <w:rsid w:val="00935272"/>
    <w:rsid w:val="00935437"/>
    <w:rsid w:val="009401BC"/>
    <w:rsid w:val="009405CA"/>
    <w:rsid w:val="009405D5"/>
    <w:rsid w:val="00940A19"/>
    <w:rsid w:val="00941384"/>
    <w:rsid w:val="00941BA7"/>
    <w:rsid w:val="00942002"/>
    <w:rsid w:val="00942F2D"/>
    <w:rsid w:val="00942F85"/>
    <w:rsid w:val="00942F86"/>
    <w:rsid w:val="00943025"/>
    <w:rsid w:val="009430ED"/>
    <w:rsid w:val="00943A5B"/>
    <w:rsid w:val="00943C80"/>
    <w:rsid w:val="00944382"/>
    <w:rsid w:val="009443AA"/>
    <w:rsid w:val="00945601"/>
    <w:rsid w:val="00945737"/>
    <w:rsid w:val="0094581A"/>
    <w:rsid w:val="009459F3"/>
    <w:rsid w:val="00945B90"/>
    <w:rsid w:val="009461E3"/>
    <w:rsid w:val="00946673"/>
    <w:rsid w:val="00946931"/>
    <w:rsid w:val="00946F34"/>
    <w:rsid w:val="00946F69"/>
    <w:rsid w:val="009479ED"/>
    <w:rsid w:val="00947A52"/>
    <w:rsid w:val="00947C84"/>
    <w:rsid w:val="00950670"/>
    <w:rsid w:val="00950D62"/>
    <w:rsid w:val="00951A9D"/>
    <w:rsid w:val="00951DD7"/>
    <w:rsid w:val="00953119"/>
    <w:rsid w:val="00953C6A"/>
    <w:rsid w:val="00954532"/>
    <w:rsid w:val="00954A45"/>
    <w:rsid w:val="00955ED4"/>
    <w:rsid w:val="00956877"/>
    <w:rsid w:val="00956C5F"/>
    <w:rsid w:val="0095704F"/>
    <w:rsid w:val="0095759B"/>
    <w:rsid w:val="0095783C"/>
    <w:rsid w:val="00957A79"/>
    <w:rsid w:val="0096084C"/>
    <w:rsid w:val="0096099B"/>
    <w:rsid w:val="009609F8"/>
    <w:rsid w:val="00960A09"/>
    <w:rsid w:val="00960CAB"/>
    <w:rsid w:val="00962526"/>
    <w:rsid w:val="00962A15"/>
    <w:rsid w:val="00962FBE"/>
    <w:rsid w:val="009636B1"/>
    <w:rsid w:val="00963D20"/>
    <w:rsid w:val="009641EF"/>
    <w:rsid w:val="00964673"/>
    <w:rsid w:val="0096507F"/>
    <w:rsid w:val="00965B20"/>
    <w:rsid w:val="00965FB2"/>
    <w:rsid w:val="00966060"/>
    <w:rsid w:val="00966DE8"/>
    <w:rsid w:val="0096738F"/>
    <w:rsid w:val="0096765B"/>
    <w:rsid w:val="009677E1"/>
    <w:rsid w:val="00967AB2"/>
    <w:rsid w:val="0097054A"/>
    <w:rsid w:val="009708A9"/>
    <w:rsid w:val="00970FA0"/>
    <w:rsid w:val="00971AB3"/>
    <w:rsid w:val="00971BC0"/>
    <w:rsid w:val="00972179"/>
    <w:rsid w:val="00972FBB"/>
    <w:rsid w:val="009735D0"/>
    <w:rsid w:val="009742FE"/>
    <w:rsid w:val="00974449"/>
    <w:rsid w:val="00974A94"/>
    <w:rsid w:val="00974AD8"/>
    <w:rsid w:val="0097532B"/>
    <w:rsid w:val="00975DDB"/>
    <w:rsid w:val="009760AE"/>
    <w:rsid w:val="00977590"/>
    <w:rsid w:val="00977611"/>
    <w:rsid w:val="00977F33"/>
    <w:rsid w:val="009805C5"/>
    <w:rsid w:val="00980BEB"/>
    <w:rsid w:val="00981216"/>
    <w:rsid w:val="0098149E"/>
    <w:rsid w:val="00981602"/>
    <w:rsid w:val="00981833"/>
    <w:rsid w:val="00981858"/>
    <w:rsid w:val="00981AA9"/>
    <w:rsid w:val="00982350"/>
    <w:rsid w:val="009829BB"/>
    <w:rsid w:val="00983A5F"/>
    <w:rsid w:val="00983B31"/>
    <w:rsid w:val="00983BDF"/>
    <w:rsid w:val="00983C7E"/>
    <w:rsid w:val="009842AD"/>
    <w:rsid w:val="00984794"/>
    <w:rsid w:val="00984F8F"/>
    <w:rsid w:val="00985549"/>
    <w:rsid w:val="00985CB5"/>
    <w:rsid w:val="00985DB5"/>
    <w:rsid w:val="00985F23"/>
    <w:rsid w:val="00987773"/>
    <w:rsid w:val="00987968"/>
    <w:rsid w:val="009909E9"/>
    <w:rsid w:val="00990AFB"/>
    <w:rsid w:val="00991EA3"/>
    <w:rsid w:val="0099228F"/>
    <w:rsid w:val="00992342"/>
    <w:rsid w:val="00992645"/>
    <w:rsid w:val="0099264C"/>
    <w:rsid w:val="00992788"/>
    <w:rsid w:val="009927C7"/>
    <w:rsid w:val="009927EA"/>
    <w:rsid w:val="00992EA8"/>
    <w:rsid w:val="00993201"/>
    <w:rsid w:val="0099349D"/>
    <w:rsid w:val="00993E67"/>
    <w:rsid w:val="00994309"/>
    <w:rsid w:val="00994B6E"/>
    <w:rsid w:val="00995529"/>
    <w:rsid w:val="0099576D"/>
    <w:rsid w:val="009963D2"/>
    <w:rsid w:val="00996780"/>
    <w:rsid w:val="0099754C"/>
    <w:rsid w:val="009978EA"/>
    <w:rsid w:val="00997B05"/>
    <w:rsid w:val="009A013D"/>
    <w:rsid w:val="009A12E8"/>
    <w:rsid w:val="009A16D9"/>
    <w:rsid w:val="009A1D71"/>
    <w:rsid w:val="009A20D7"/>
    <w:rsid w:val="009A21EE"/>
    <w:rsid w:val="009A23D5"/>
    <w:rsid w:val="009A23F8"/>
    <w:rsid w:val="009A2C9D"/>
    <w:rsid w:val="009A32EC"/>
    <w:rsid w:val="009A36E7"/>
    <w:rsid w:val="009A4F67"/>
    <w:rsid w:val="009A54EB"/>
    <w:rsid w:val="009A58F4"/>
    <w:rsid w:val="009A70BC"/>
    <w:rsid w:val="009A730C"/>
    <w:rsid w:val="009A7E77"/>
    <w:rsid w:val="009B0447"/>
    <w:rsid w:val="009B1AC0"/>
    <w:rsid w:val="009B1E2F"/>
    <w:rsid w:val="009B1F4F"/>
    <w:rsid w:val="009B25E6"/>
    <w:rsid w:val="009B2A8E"/>
    <w:rsid w:val="009B38E6"/>
    <w:rsid w:val="009B3C21"/>
    <w:rsid w:val="009B5043"/>
    <w:rsid w:val="009B6683"/>
    <w:rsid w:val="009B6BA5"/>
    <w:rsid w:val="009B6CB0"/>
    <w:rsid w:val="009B6EF5"/>
    <w:rsid w:val="009B70DA"/>
    <w:rsid w:val="009B757C"/>
    <w:rsid w:val="009C08A1"/>
    <w:rsid w:val="009C0ED9"/>
    <w:rsid w:val="009C23C4"/>
    <w:rsid w:val="009C2797"/>
    <w:rsid w:val="009C3160"/>
    <w:rsid w:val="009C3BBD"/>
    <w:rsid w:val="009C5175"/>
    <w:rsid w:val="009C532B"/>
    <w:rsid w:val="009C56FB"/>
    <w:rsid w:val="009C5AB5"/>
    <w:rsid w:val="009C5B74"/>
    <w:rsid w:val="009C6B73"/>
    <w:rsid w:val="009C7359"/>
    <w:rsid w:val="009C7516"/>
    <w:rsid w:val="009C7D91"/>
    <w:rsid w:val="009D0049"/>
    <w:rsid w:val="009D17C5"/>
    <w:rsid w:val="009D1B30"/>
    <w:rsid w:val="009D1E0A"/>
    <w:rsid w:val="009D2916"/>
    <w:rsid w:val="009D324A"/>
    <w:rsid w:val="009D37C8"/>
    <w:rsid w:val="009D4AA5"/>
    <w:rsid w:val="009D540D"/>
    <w:rsid w:val="009D58C7"/>
    <w:rsid w:val="009D59E0"/>
    <w:rsid w:val="009D5A28"/>
    <w:rsid w:val="009D5F8F"/>
    <w:rsid w:val="009D667D"/>
    <w:rsid w:val="009D6B84"/>
    <w:rsid w:val="009D717C"/>
    <w:rsid w:val="009D7287"/>
    <w:rsid w:val="009D7429"/>
    <w:rsid w:val="009E051A"/>
    <w:rsid w:val="009E14F5"/>
    <w:rsid w:val="009E1CDE"/>
    <w:rsid w:val="009E3A1A"/>
    <w:rsid w:val="009E41CF"/>
    <w:rsid w:val="009E41E4"/>
    <w:rsid w:val="009E48F3"/>
    <w:rsid w:val="009E4FBF"/>
    <w:rsid w:val="009E5231"/>
    <w:rsid w:val="009E55CC"/>
    <w:rsid w:val="009E5711"/>
    <w:rsid w:val="009E60B3"/>
    <w:rsid w:val="009E6C1A"/>
    <w:rsid w:val="009E6DC8"/>
    <w:rsid w:val="009F004C"/>
    <w:rsid w:val="009F066A"/>
    <w:rsid w:val="009F0910"/>
    <w:rsid w:val="009F0ED2"/>
    <w:rsid w:val="009F0F18"/>
    <w:rsid w:val="009F1192"/>
    <w:rsid w:val="009F11B2"/>
    <w:rsid w:val="009F16F4"/>
    <w:rsid w:val="009F1733"/>
    <w:rsid w:val="009F1805"/>
    <w:rsid w:val="009F1A93"/>
    <w:rsid w:val="009F2AC7"/>
    <w:rsid w:val="009F3E59"/>
    <w:rsid w:val="009F476B"/>
    <w:rsid w:val="009F57D9"/>
    <w:rsid w:val="00A0027C"/>
    <w:rsid w:val="00A00367"/>
    <w:rsid w:val="00A012DA"/>
    <w:rsid w:val="00A01693"/>
    <w:rsid w:val="00A016BA"/>
    <w:rsid w:val="00A0173E"/>
    <w:rsid w:val="00A01B52"/>
    <w:rsid w:val="00A01C48"/>
    <w:rsid w:val="00A02358"/>
    <w:rsid w:val="00A027ED"/>
    <w:rsid w:val="00A0335E"/>
    <w:rsid w:val="00A038E9"/>
    <w:rsid w:val="00A041D3"/>
    <w:rsid w:val="00A0502C"/>
    <w:rsid w:val="00A05BBF"/>
    <w:rsid w:val="00A05EE6"/>
    <w:rsid w:val="00A06F6F"/>
    <w:rsid w:val="00A10645"/>
    <w:rsid w:val="00A10B60"/>
    <w:rsid w:val="00A11223"/>
    <w:rsid w:val="00A1197B"/>
    <w:rsid w:val="00A11A0C"/>
    <w:rsid w:val="00A11AEC"/>
    <w:rsid w:val="00A11FA6"/>
    <w:rsid w:val="00A1229F"/>
    <w:rsid w:val="00A1245F"/>
    <w:rsid w:val="00A12A06"/>
    <w:rsid w:val="00A12FD8"/>
    <w:rsid w:val="00A13E24"/>
    <w:rsid w:val="00A14A76"/>
    <w:rsid w:val="00A14EA1"/>
    <w:rsid w:val="00A1541E"/>
    <w:rsid w:val="00A15B97"/>
    <w:rsid w:val="00A15E62"/>
    <w:rsid w:val="00A16424"/>
    <w:rsid w:val="00A16701"/>
    <w:rsid w:val="00A1709B"/>
    <w:rsid w:val="00A17912"/>
    <w:rsid w:val="00A17A6A"/>
    <w:rsid w:val="00A17AE5"/>
    <w:rsid w:val="00A20318"/>
    <w:rsid w:val="00A20ECC"/>
    <w:rsid w:val="00A210BC"/>
    <w:rsid w:val="00A2138C"/>
    <w:rsid w:val="00A23843"/>
    <w:rsid w:val="00A23DF7"/>
    <w:rsid w:val="00A24F57"/>
    <w:rsid w:val="00A27014"/>
    <w:rsid w:val="00A27135"/>
    <w:rsid w:val="00A27B8C"/>
    <w:rsid w:val="00A27D63"/>
    <w:rsid w:val="00A30408"/>
    <w:rsid w:val="00A30DEC"/>
    <w:rsid w:val="00A31613"/>
    <w:rsid w:val="00A31A56"/>
    <w:rsid w:val="00A32211"/>
    <w:rsid w:val="00A32606"/>
    <w:rsid w:val="00A32980"/>
    <w:rsid w:val="00A3298F"/>
    <w:rsid w:val="00A32E5E"/>
    <w:rsid w:val="00A32E82"/>
    <w:rsid w:val="00A33158"/>
    <w:rsid w:val="00A33558"/>
    <w:rsid w:val="00A341CB"/>
    <w:rsid w:val="00A365D9"/>
    <w:rsid w:val="00A36C52"/>
    <w:rsid w:val="00A370D9"/>
    <w:rsid w:val="00A378DC"/>
    <w:rsid w:val="00A37BF1"/>
    <w:rsid w:val="00A4060D"/>
    <w:rsid w:val="00A41414"/>
    <w:rsid w:val="00A41517"/>
    <w:rsid w:val="00A417A2"/>
    <w:rsid w:val="00A42535"/>
    <w:rsid w:val="00A42E2B"/>
    <w:rsid w:val="00A4334E"/>
    <w:rsid w:val="00A4421A"/>
    <w:rsid w:val="00A4426D"/>
    <w:rsid w:val="00A4477D"/>
    <w:rsid w:val="00A45A3B"/>
    <w:rsid w:val="00A45D97"/>
    <w:rsid w:val="00A45E94"/>
    <w:rsid w:val="00A468EC"/>
    <w:rsid w:val="00A46DA3"/>
    <w:rsid w:val="00A47626"/>
    <w:rsid w:val="00A47660"/>
    <w:rsid w:val="00A47A1A"/>
    <w:rsid w:val="00A47A49"/>
    <w:rsid w:val="00A47E2F"/>
    <w:rsid w:val="00A504C1"/>
    <w:rsid w:val="00A504DF"/>
    <w:rsid w:val="00A52448"/>
    <w:rsid w:val="00A529BF"/>
    <w:rsid w:val="00A5326D"/>
    <w:rsid w:val="00A533D5"/>
    <w:rsid w:val="00A53A19"/>
    <w:rsid w:val="00A5465F"/>
    <w:rsid w:val="00A5480D"/>
    <w:rsid w:val="00A54FB4"/>
    <w:rsid w:val="00A55305"/>
    <w:rsid w:val="00A55B40"/>
    <w:rsid w:val="00A55DFA"/>
    <w:rsid w:val="00A55E44"/>
    <w:rsid w:val="00A55EA4"/>
    <w:rsid w:val="00A56412"/>
    <w:rsid w:val="00A56689"/>
    <w:rsid w:val="00A56B6B"/>
    <w:rsid w:val="00A57DF5"/>
    <w:rsid w:val="00A600AA"/>
    <w:rsid w:val="00A61686"/>
    <w:rsid w:val="00A6187B"/>
    <w:rsid w:val="00A618A4"/>
    <w:rsid w:val="00A61A6A"/>
    <w:rsid w:val="00A61BC1"/>
    <w:rsid w:val="00A62C05"/>
    <w:rsid w:val="00A6317D"/>
    <w:rsid w:val="00A633CB"/>
    <w:rsid w:val="00A63BF8"/>
    <w:rsid w:val="00A64249"/>
    <w:rsid w:val="00A64595"/>
    <w:rsid w:val="00A64730"/>
    <w:rsid w:val="00A658F5"/>
    <w:rsid w:val="00A65FC1"/>
    <w:rsid w:val="00A66321"/>
    <w:rsid w:val="00A66AD9"/>
    <w:rsid w:val="00A6715C"/>
    <w:rsid w:val="00A6767E"/>
    <w:rsid w:val="00A67CD3"/>
    <w:rsid w:val="00A67D80"/>
    <w:rsid w:val="00A70BE6"/>
    <w:rsid w:val="00A70F67"/>
    <w:rsid w:val="00A7171E"/>
    <w:rsid w:val="00A71B7E"/>
    <w:rsid w:val="00A71F33"/>
    <w:rsid w:val="00A72D4A"/>
    <w:rsid w:val="00A73E5D"/>
    <w:rsid w:val="00A74433"/>
    <w:rsid w:val="00A74780"/>
    <w:rsid w:val="00A74906"/>
    <w:rsid w:val="00A75093"/>
    <w:rsid w:val="00A752E8"/>
    <w:rsid w:val="00A758D1"/>
    <w:rsid w:val="00A76B0C"/>
    <w:rsid w:val="00A777E6"/>
    <w:rsid w:val="00A804E4"/>
    <w:rsid w:val="00A808CF"/>
    <w:rsid w:val="00A80C82"/>
    <w:rsid w:val="00A80E7F"/>
    <w:rsid w:val="00A812A4"/>
    <w:rsid w:val="00A81AA9"/>
    <w:rsid w:val="00A81E53"/>
    <w:rsid w:val="00A824BB"/>
    <w:rsid w:val="00A829F4"/>
    <w:rsid w:val="00A844EB"/>
    <w:rsid w:val="00A85730"/>
    <w:rsid w:val="00A85A95"/>
    <w:rsid w:val="00A85E10"/>
    <w:rsid w:val="00A85ECE"/>
    <w:rsid w:val="00A864A6"/>
    <w:rsid w:val="00A8694A"/>
    <w:rsid w:val="00A87E42"/>
    <w:rsid w:val="00A903F3"/>
    <w:rsid w:val="00A916B1"/>
    <w:rsid w:val="00A91CA9"/>
    <w:rsid w:val="00A9328A"/>
    <w:rsid w:val="00A939C1"/>
    <w:rsid w:val="00A9406C"/>
    <w:rsid w:val="00A941A8"/>
    <w:rsid w:val="00A945E0"/>
    <w:rsid w:val="00A95228"/>
    <w:rsid w:val="00A97A11"/>
    <w:rsid w:val="00AA061D"/>
    <w:rsid w:val="00AA12B0"/>
    <w:rsid w:val="00AA18C0"/>
    <w:rsid w:val="00AA24CA"/>
    <w:rsid w:val="00AA24CC"/>
    <w:rsid w:val="00AA2747"/>
    <w:rsid w:val="00AA33A4"/>
    <w:rsid w:val="00AA3660"/>
    <w:rsid w:val="00AA4ECE"/>
    <w:rsid w:val="00AA500B"/>
    <w:rsid w:val="00AA5770"/>
    <w:rsid w:val="00AA5AF4"/>
    <w:rsid w:val="00AA6354"/>
    <w:rsid w:val="00AA71D4"/>
    <w:rsid w:val="00AA7886"/>
    <w:rsid w:val="00AA7B7E"/>
    <w:rsid w:val="00AB0AD2"/>
    <w:rsid w:val="00AB1879"/>
    <w:rsid w:val="00AB1943"/>
    <w:rsid w:val="00AB21B9"/>
    <w:rsid w:val="00AB2D93"/>
    <w:rsid w:val="00AB30D8"/>
    <w:rsid w:val="00AB34CE"/>
    <w:rsid w:val="00AB3895"/>
    <w:rsid w:val="00AB45E2"/>
    <w:rsid w:val="00AB4BD9"/>
    <w:rsid w:val="00AB4D76"/>
    <w:rsid w:val="00AB4F55"/>
    <w:rsid w:val="00AB5033"/>
    <w:rsid w:val="00AB7A6F"/>
    <w:rsid w:val="00AB7D8D"/>
    <w:rsid w:val="00AB7F3F"/>
    <w:rsid w:val="00AC0A69"/>
    <w:rsid w:val="00AC1601"/>
    <w:rsid w:val="00AC1A0C"/>
    <w:rsid w:val="00AC1DAC"/>
    <w:rsid w:val="00AC24E4"/>
    <w:rsid w:val="00AC265D"/>
    <w:rsid w:val="00AC2A44"/>
    <w:rsid w:val="00AC2CDF"/>
    <w:rsid w:val="00AC315C"/>
    <w:rsid w:val="00AC31A4"/>
    <w:rsid w:val="00AC39B8"/>
    <w:rsid w:val="00AC3DC2"/>
    <w:rsid w:val="00AC3E9C"/>
    <w:rsid w:val="00AC46E8"/>
    <w:rsid w:val="00AC4794"/>
    <w:rsid w:val="00AC629A"/>
    <w:rsid w:val="00AC6671"/>
    <w:rsid w:val="00AC6BBB"/>
    <w:rsid w:val="00AC780B"/>
    <w:rsid w:val="00AC7D7E"/>
    <w:rsid w:val="00AD01CD"/>
    <w:rsid w:val="00AD01E1"/>
    <w:rsid w:val="00AD0667"/>
    <w:rsid w:val="00AD1394"/>
    <w:rsid w:val="00AD255A"/>
    <w:rsid w:val="00AD2F7A"/>
    <w:rsid w:val="00AD3470"/>
    <w:rsid w:val="00AD4354"/>
    <w:rsid w:val="00AD440A"/>
    <w:rsid w:val="00AD456F"/>
    <w:rsid w:val="00AD4657"/>
    <w:rsid w:val="00AD468F"/>
    <w:rsid w:val="00AD58C2"/>
    <w:rsid w:val="00AD61C4"/>
    <w:rsid w:val="00AD6622"/>
    <w:rsid w:val="00AD66C9"/>
    <w:rsid w:val="00AD66CE"/>
    <w:rsid w:val="00AD693A"/>
    <w:rsid w:val="00AD6E1F"/>
    <w:rsid w:val="00AD7156"/>
    <w:rsid w:val="00AD752F"/>
    <w:rsid w:val="00AD79FC"/>
    <w:rsid w:val="00AE03D0"/>
    <w:rsid w:val="00AE07B2"/>
    <w:rsid w:val="00AE2D2C"/>
    <w:rsid w:val="00AE2FD0"/>
    <w:rsid w:val="00AE45D4"/>
    <w:rsid w:val="00AE570E"/>
    <w:rsid w:val="00AE5BCA"/>
    <w:rsid w:val="00AE5D16"/>
    <w:rsid w:val="00AE6677"/>
    <w:rsid w:val="00AE6B5B"/>
    <w:rsid w:val="00AE6C89"/>
    <w:rsid w:val="00AE6DA3"/>
    <w:rsid w:val="00AE7BC0"/>
    <w:rsid w:val="00AF00E3"/>
    <w:rsid w:val="00AF035D"/>
    <w:rsid w:val="00AF03AA"/>
    <w:rsid w:val="00AF08A6"/>
    <w:rsid w:val="00AF0B30"/>
    <w:rsid w:val="00AF0BBE"/>
    <w:rsid w:val="00AF168B"/>
    <w:rsid w:val="00AF2A36"/>
    <w:rsid w:val="00AF2FFB"/>
    <w:rsid w:val="00AF372E"/>
    <w:rsid w:val="00AF3C28"/>
    <w:rsid w:val="00AF4A2F"/>
    <w:rsid w:val="00AF4A6D"/>
    <w:rsid w:val="00AF4BDF"/>
    <w:rsid w:val="00AF4E37"/>
    <w:rsid w:val="00AF4EA6"/>
    <w:rsid w:val="00AF5991"/>
    <w:rsid w:val="00AF6431"/>
    <w:rsid w:val="00AF6EAA"/>
    <w:rsid w:val="00AF75D2"/>
    <w:rsid w:val="00AF7681"/>
    <w:rsid w:val="00AF7FEA"/>
    <w:rsid w:val="00B0056B"/>
    <w:rsid w:val="00B00BD1"/>
    <w:rsid w:val="00B01A79"/>
    <w:rsid w:val="00B01D11"/>
    <w:rsid w:val="00B02358"/>
    <w:rsid w:val="00B02378"/>
    <w:rsid w:val="00B02948"/>
    <w:rsid w:val="00B034D8"/>
    <w:rsid w:val="00B04A13"/>
    <w:rsid w:val="00B04E25"/>
    <w:rsid w:val="00B05302"/>
    <w:rsid w:val="00B054B0"/>
    <w:rsid w:val="00B061C7"/>
    <w:rsid w:val="00B06508"/>
    <w:rsid w:val="00B065F8"/>
    <w:rsid w:val="00B06BE4"/>
    <w:rsid w:val="00B073B4"/>
    <w:rsid w:val="00B10517"/>
    <w:rsid w:val="00B10671"/>
    <w:rsid w:val="00B1073D"/>
    <w:rsid w:val="00B10FC8"/>
    <w:rsid w:val="00B11D36"/>
    <w:rsid w:val="00B11DCD"/>
    <w:rsid w:val="00B11DF6"/>
    <w:rsid w:val="00B12727"/>
    <w:rsid w:val="00B13876"/>
    <w:rsid w:val="00B139A6"/>
    <w:rsid w:val="00B13FE1"/>
    <w:rsid w:val="00B1429E"/>
    <w:rsid w:val="00B14C82"/>
    <w:rsid w:val="00B14E18"/>
    <w:rsid w:val="00B15EEC"/>
    <w:rsid w:val="00B16797"/>
    <w:rsid w:val="00B1741F"/>
    <w:rsid w:val="00B17E1D"/>
    <w:rsid w:val="00B17F0F"/>
    <w:rsid w:val="00B21A12"/>
    <w:rsid w:val="00B21F9A"/>
    <w:rsid w:val="00B23D13"/>
    <w:rsid w:val="00B24131"/>
    <w:rsid w:val="00B24E7F"/>
    <w:rsid w:val="00B27453"/>
    <w:rsid w:val="00B27745"/>
    <w:rsid w:val="00B30DB3"/>
    <w:rsid w:val="00B31089"/>
    <w:rsid w:val="00B31B6E"/>
    <w:rsid w:val="00B32317"/>
    <w:rsid w:val="00B333E0"/>
    <w:rsid w:val="00B33E9D"/>
    <w:rsid w:val="00B345E9"/>
    <w:rsid w:val="00B355A3"/>
    <w:rsid w:val="00B360E9"/>
    <w:rsid w:val="00B36A7F"/>
    <w:rsid w:val="00B36CE0"/>
    <w:rsid w:val="00B37125"/>
    <w:rsid w:val="00B3757F"/>
    <w:rsid w:val="00B37DD7"/>
    <w:rsid w:val="00B404DB"/>
    <w:rsid w:val="00B40FFE"/>
    <w:rsid w:val="00B417AA"/>
    <w:rsid w:val="00B41B5C"/>
    <w:rsid w:val="00B4204F"/>
    <w:rsid w:val="00B424E4"/>
    <w:rsid w:val="00B42526"/>
    <w:rsid w:val="00B42685"/>
    <w:rsid w:val="00B430CD"/>
    <w:rsid w:val="00B43A10"/>
    <w:rsid w:val="00B43C28"/>
    <w:rsid w:val="00B44792"/>
    <w:rsid w:val="00B44A1F"/>
    <w:rsid w:val="00B44AF2"/>
    <w:rsid w:val="00B453CB"/>
    <w:rsid w:val="00B4575D"/>
    <w:rsid w:val="00B466F9"/>
    <w:rsid w:val="00B46930"/>
    <w:rsid w:val="00B47F59"/>
    <w:rsid w:val="00B50B02"/>
    <w:rsid w:val="00B50FDD"/>
    <w:rsid w:val="00B517AF"/>
    <w:rsid w:val="00B51AB9"/>
    <w:rsid w:val="00B51AF4"/>
    <w:rsid w:val="00B51B27"/>
    <w:rsid w:val="00B5202E"/>
    <w:rsid w:val="00B52946"/>
    <w:rsid w:val="00B52949"/>
    <w:rsid w:val="00B5364D"/>
    <w:rsid w:val="00B53E0A"/>
    <w:rsid w:val="00B54756"/>
    <w:rsid w:val="00B55BB8"/>
    <w:rsid w:val="00B57269"/>
    <w:rsid w:val="00B573F8"/>
    <w:rsid w:val="00B60034"/>
    <w:rsid w:val="00B6007C"/>
    <w:rsid w:val="00B61C24"/>
    <w:rsid w:val="00B621F2"/>
    <w:rsid w:val="00B6246E"/>
    <w:rsid w:val="00B62966"/>
    <w:rsid w:val="00B62BD1"/>
    <w:rsid w:val="00B62E23"/>
    <w:rsid w:val="00B636D3"/>
    <w:rsid w:val="00B63935"/>
    <w:rsid w:val="00B63DE7"/>
    <w:rsid w:val="00B66283"/>
    <w:rsid w:val="00B66C97"/>
    <w:rsid w:val="00B66D93"/>
    <w:rsid w:val="00B678A7"/>
    <w:rsid w:val="00B701A2"/>
    <w:rsid w:val="00B71926"/>
    <w:rsid w:val="00B720AF"/>
    <w:rsid w:val="00B72690"/>
    <w:rsid w:val="00B73221"/>
    <w:rsid w:val="00B733AD"/>
    <w:rsid w:val="00B73A92"/>
    <w:rsid w:val="00B74001"/>
    <w:rsid w:val="00B75066"/>
    <w:rsid w:val="00B7531D"/>
    <w:rsid w:val="00B75BC2"/>
    <w:rsid w:val="00B76069"/>
    <w:rsid w:val="00B76A98"/>
    <w:rsid w:val="00B76D64"/>
    <w:rsid w:val="00B7718C"/>
    <w:rsid w:val="00B77658"/>
    <w:rsid w:val="00B77BBE"/>
    <w:rsid w:val="00B77CDD"/>
    <w:rsid w:val="00B80098"/>
    <w:rsid w:val="00B80202"/>
    <w:rsid w:val="00B80434"/>
    <w:rsid w:val="00B80981"/>
    <w:rsid w:val="00B80DB4"/>
    <w:rsid w:val="00B810B1"/>
    <w:rsid w:val="00B8138F"/>
    <w:rsid w:val="00B81C6F"/>
    <w:rsid w:val="00B8228E"/>
    <w:rsid w:val="00B825BF"/>
    <w:rsid w:val="00B83186"/>
    <w:rsid w:val="00B831B2"/>
    <w:rsid w:val="00B83ADA"/>
    <w:rsid w:val="00B83E15"/>
    <w:rsid w:val="00B84A68"/>
    <w:rsid w:val="00B852F4"/>
    <w:rsid w:val="00B86A09"/>
    <w:rsid w:val="00B86E05"/>
    <w:rsid w:val="00B8701D"/>
    <w:rsid w:val="00B87776"/>
    <w:rsid w:val="00B90766"/>
    <w:rsid w:val="00B90921"/>
    <w:rsid w:val="00B90DD7"/>
    <w:rsid w:val="00B91182"/>
    <w:rsid w:val="00B9118F"/>
    <w:rsid w:val="00B93446"/>
    <w:rsid w:val="00B93722"/>
    <w:rsid w:val="00B9409D"/>
    <w:rsid w:val="00B942BB"/>
    <w:rsid w:val="00B959D3"/>
    <w:rsid w:val="00B965E5"/>
    <w:rsid w:val="00BA0909"/>
    <w:rsid w:val="00BA1391"/>
    <w:rsid w:val="00BA18DB"/>
    <w:rsid w:val="00BA35FE"/>
    <w:rsid w:val="00BA3A01"/>
    <w:rsid w:val="00BA4020"/>
    <w:rsid w:val="00BA4B8B"/>
    <w:rsid w:val="00BA4E0E"/>
    <w:rsid w:val="00BA5098"/>
    <w:rsid w:val="00BA514F"/>
    <w:rsid w:val="00BA5469"/>
    <w:rsid w:val="00BA5662"/>
    <w:rsid w:val="00BA5815"/>
    <w:rsid w:val="00BA63A5"/>
    <w:rsid w:val="00BA6B43"/>
    <w:rsid w:val="00BA797D"/>
    <w:rsid w:val="00BB0C31"/>
    <w:rsid w:val="00BB0DB1"/>
    <w:rsid w:val="00BB0EBA"/>
    <w:rsid w:val="00BB133C"/>
    <w:rsid w:val="00BB16CD"/>
    <w:rsid w:val="00BB1EDA"/>
    <w:rsid w:val="00BB2525"/>
    <w:rsid w:val="00BB2A6B"/>
    <w:rsid w:val="00BB3108"/>
    <w:rsid w:val="00BB3155"/>
    <w:rsid w:val="00BB3236"/>
    <w:rsid w:val="00BB405F"/>
    <w:rsid w:val="00BB4154"/>
    <w:rsid w:val="00BB5414"/>
    <w:rsid w:val="00BB54E8"/>
    <w:rsid w:val="00BB571C"/>
    <w:rsid w:val="00BB577C"/>
    <w:rsid w:val="00BB5BEF"/>
    <w:rsid w:val="00BB5EC6"/>
    <w:rsid w:val="00BB62D5"/>
    <w:rsid w:val="00BB6322"/>
    <w:rsid w:val="00BB6486"/>
    <w:rsid w:val="00BB6829"/>
    <w:rsid w:val="00BB6FC5"/>
    <w:rsid w:val="00BC168B"/>
    <w:rsid w:val="00BC26DA"/>
    <w:rsid w:val="00BC2880"/>
    <w:rsid w:val="00BC31AD"/>
    <w:rsid w:val="00BC3309"/>
    <w:rsid w:val="00BC3C5B"/>
    <w:rsid w:val="00BC42D0"/>
    <w:rsid w:val="00BC442F"/>
    <w:rsid w:val="00BC4906"/>
    <w:rsid w:val="00BC4C28"/>
    <w:rsid w:val="00BC57B8"/>
    <w:rsid w:val="00BC580A"/>
    <w:rsid w:val="00BC629A"/>
    <w:rsid w:val="00BC6748"/>
    <w:rsid w:val="00BC753C"/>
    <w:rsid w:val="00BC760C"/>
    <w:rsid w:val="00BC798B"/>
    <w:rsid w:val="00BC7F35"/>
    <w:rsid w:val="00BD0664"/>
    <w:rsid w:val="00BD0BB7"/>
    <w:rsid w:val="00BD0D3F"/>
    <w:rsid w:val="00BD0F41"/>
    <w:rsid w:val="00BD101D"/>
    <w:rsid w:val="00BD1D16"/>
    <w:rsid w:val="00BD1DC1"/>
    <w:rsid w:val="00BD2DCB"/>
    <w:rsid w:val="00BD3FAF"/>
    <w:rsid w:val="00BD434D"/>
    <w:rsid w:val="00BD452D"/>
    <w:rsid w:val="00BD45D0"/>
    <w:rsid w:val="00BD47FE"/>
    <w:rsid w:val="00BD6182"/>
    <w:rsid w:val="00BD6692"/>
    <w:rsid w:val="00BD6D56"/>
    <w:rsid w:val="00BD7308"/>
    <w:rsid w:val="00BD7313"/>
    <w:rsid w:val="00BD757F"/>
    <w:rsid w:val="00BD7CD4"/>
    <w:rsid w:val="00BE0756"/>
    <w:rsid w:val="00BE07C8"/>
    <w:rsid w:val="00BE098C"/>
    <w:rsid w:val="00BE0F31"/>
    <w:rsid w:val="00BE1C97"/>
    <w:rsid w:val="00BE246C"/>
    <w:rsid w:val="00BE283C"/>
    <w:rsid w:val="00BE2E37"/>
    <w:rsid w:val="00BE36A7"/>
    <w:rsid w:val="00BE3883"/>
    <w:rsid w:val="00BE3A15"/>
    <w:rsid w:val="00BE44FC"/>
    <w:rsid w:val="00BE5998"/>
    <w:rsid w:val="00BE5BE5"/>
    <w:rsid w:val="00BE6750"/>
    <w:rsid w:val="00BE6A48"/>
    <w:rsid w:val="00BE6C4F"/>
    <w:rsid w:val="00BF0424"/>
    <w:rsid w:val="00BF07C0"/>
    <w:rsid w:val="00BF19D2"/>
    <w:rsid w:val="00BF1A91"/>
    <w:rsid w:val="00BF1C29"/>
    <w:rsid w:val="00BF23FB"/>
    <w:rsid w:val="00BF2737"/>
    <w:rsid w:val="00BF294F"/>
    <w:rsid w:val="00BF29A3"/>
    <w:rsid w:val="00BF2FF8"/>
    <w:rsid w:val="00BF3542"/>
    <w:rsid w:val="00BF4008"/>
    <w:rsid w:val="00BF43E5"/>
    <w:rsid w:val="00BF4921"/>
    <w:rsid w:val="00BF571C"/>
    <w:rsid w:val="00BF59D2"/>
    <w:rsid w:val="00BF6958"/>
    <w:rsid w:val="00BF6AFD"/>
    <w:rsid w:val="00BF6F61"/>
    <w:rsid w:val="00BF70A9"/>
    <w:rsid w:val="00BF75B9"/>
    <w:rsid w:val="00BF7F37"/>
    <w:rsid w:val="00BF7F9F"/>
    <w:rsid w:val="00C00EAD"/>
    <w:rsid w:val="00C0157D"/>
    <w:rsid w:val="00C01FC9"/>
    <w:rsid w:val="00C02053"/>
    <w:rsid w:val="00C02381"/>
    <w:rsid w:val="00C027FE"/>
    <w:rsid w:val="00C02D3D"/>
    <w:rsid w:val="00C0386E"/>
    <w:rsid w:val="00C03A18"/>
    <w:rsid w:val="00C03EF2"/>
    <w:rsid w:val="00C0464E"/>
    <w:rsid w:val="00C04752"/>
    <w:rsid w:val="00C0507C"/>
    <w:rsid w:val="00C056D9"/>
    <w:rsid w:val="00C057F7"/>
    <w:rsid w:val="00C07923"/>
    <w:rsid w:val="00C10274"/>
    <w:rsid w:val="00C1047F"/>
    <w:rsid w:val="00C1103F"/>
    <w:rsid w:val="00C111BE"/>
    <w:rsid w:val="00C1129C"/>
    <w:rsid w:val="00C1206E"/>
    <w:rsid w:val="00C12147"/>
    <w:rsid w:val="00C122A8"/>
    <w:rsid w:val="00C124D0"/>
    <w:rsid w:val="00C12690"/>
    <w:rsid w:val="00C12A57"/>
    <w:rsid w:val="00C1316C"/>
    <w:rsid w:val="00C13953"/>
    <w:rsid w:val="00C139D0"/>
    <w:rsid w:val="00C13E3D"/>
    <w:rsid w:val="00C146EC"/>
    <w:rsid w:val="00C1476D"/>
    <w:rsid w:val="00C150F0"/>
    <w:rsid w:val="00C151E8"/>
    <w:rsid w:val="00C15410"/>
    <w:rsid w:val="00C1562E"/>
    <w:rsid w:val="00C15643"/>
    <w:rsid w:val="00C156C4"/>
    <w:rsid w:val="00C15E58"/>
    <w:rsid w:val="00C15FB0"/>
    <w:rsid w:val="00C16486"/>
    <w:rsid w:val="00C165D7"/>
    <w:rsid w:val="00C16975"/>
    <w:rsid w:val="00C16EB1"/>
    <w:rsid w:val="00C1756E"/>
    <w:rsid w:val="00C20183"/>
    <w:rsid w:val="00C20932"/>
    <w:rsid w:val="00C21E45"/>
    <w:rsid w:val="00C21F75"/>
    <w:rsid w:val="00C2226D"/>
    <w:rsid w:val="00C2240F"/>
    <w:rsid w:val="00C2260B"/>
    <w:rsid w:val="00C22986"/>
    <w:rsid w:val="00C22B32"/>
    <w:rsid w:val="00C231F3"/>
    <w:rsid w:val="00C23599"/>
    <w:rsid w:val="00C243E2"/>
    <w:rsid w:val="00C24BE3"/>
    <w:rsid w:val="00C24F30"/>
    <w:rsid w:val="00C250FB"/>
    <w:rsid w:val="00C2514F"/>
    <w:rsid w:val="00C25815"/>
    <w:rsid w:val="00C262BE"/>
    <w:rsid w:val="00C26325"/>
    <w:rsid w:val="00C264BC"/>
    <w:rsid w:val="00C26720"/>
    <w:rsid w:val="00C26A9E"/>
    <w:rsid w:val="00C275F0"/>
    <w:rsid w:val="00C2798B"/>
    <w:rsid w:val="00C27C1B"/>
    <w:rsid w:val="00C27D6A"/>
    <w:rsid w:val="00C27F1C"/>
    <w:rsid w:val="00C27FDD"/>
    <w:rsid w:val="00C3054E"/>
    <w:rsid w:val="00C30A6D"/>
    <w:rsid w:val="00C30ACF"/>
    <w:rsid w:val="00C30B44"/>
    <w:rsid w:val="00C32785"/>
    <w:rsid w:val="00C3292C"/>
    <w:rsid w:val="00C33ED4"/>
    <w:rsid w:val="00C34025"/>
    <w:rsid w:val="00C34383"/>
    <w:rsid w:val="00C34E84"/>
    <w:rsid w:val="00C35020"/>
    <w:rsid w:val="00C351AF"/>
    <w:rsid w:val="00C354E4"/>
    <w:rsid w:val="00C35EF3"/>
    <w:rsid w:val="00C35F48"/>
    <w:rsid w:val="00C3651A"/>
    <w:rsid w:val="00C367F5"/>
    <w:rsid w:val="00C373C0"/>
    <w:rsid w:val="00C378AC"/>
    <w:rsid w:val="00C40004"/>
    <w:rsid w:val="00C40A8D"/>
    <w:rsid w:val="00C411EA"/>
    <w:rsid w:val="00C419AF"/>
    <w:rsid w:val="00C43792"/>
    <w:rsid w:val="00C448A3"/>
    <w:rsid w:val="00C44C1A"/>
    <w:rsid w:val="00C44D8D"/>
    <w:rsid w:val="00C45B6C"/>
    <w:rsid w:val="00C4684C"/>
    <w:rsid w:val="00C46A38"/>
    <w:rsid w:val="00C46ACD"/>
    <w:rsid w:val="00C47884"/>
    <w:rsid w:val="00C500DF"/>
    <w:rsid w:val="00C50B45"/>
    <w:rsid w:val="00C51705"/>
    <w:rsid w:val="00C5192E"/>
    <w:rsid w:val="00C51E3D"/>
    <w:rsid w:val="00C52C1D"/>
    <w:rsid w:val="00C52D07"/>
    <w:rsid w:val="00C53EC6"/>
    <w:rsid w:val="00C53F3E"/>
    <w:rsid w:val="00C53F9B"/>
    <w:rsid w:val="00C54459"/>
    <w:rsid w:val="00C544F1"/>
    <w:rsid w:val="00C547D9"/>
    <w:rsid w:val="00C54B75"/>
    <w:rsid w:val="00C5629D"/>
    <w:rsid w:val="00C56626"/>
    <w:rsid w:val="00C5779D"/>
    <w:rsid w:val="00C57EE8"/>
    <w:rsid w:val="00C60B18"/>
    <w:rsid w:val="00C60BE2"/>
    <w:rsid w:val="00C61B18"/>
    <w:rsid w:val="00C61E2F"/>
    <w:rsid w:val="00C622E0"/>
    <w:rsid w:val="00C62EE0"/>
    <w:rsid w:val="00C630B7"/>
    <w:rsid w:val="00C63288"/>
    <w:rsid w:val="00C63AD7"/>
    <w:rsid w:val="00C642F6"/>
    <w:rsid w:val="00C64F0A"/>
    <w:rsid w:val="00C65D82"/>
    <w:rsid w:val="00C65EA6"/>
    <w:rsid w:val="00C667B6"/>
    <w:rsid w:val="00C678DF"/>
    <w:rsid w:val="00C67BFF"/>
    <w:rsid w:val="00C71952"/>
    <w:rsid w:val="00C72038"/>
    <w:rsid w:val="00C72D60"/>
    <w:rsid w:val="00C732E0"/>
    <w:rsid w:val="00C7353D"/>
    <w:rsid w:val="00C7386B"/>
    <w:rsid w:val="00C7397D"/>
    <w:rsid w:val="00C73A92"/>
    <w:rsid w:val="00C7439E"/>
    <w:rsid w:val="00C755C3"/>
    <w:rsid w:val="00C7780F"/>
    <w:rsid w:val="00C80B0C"/>
    <w:rsid w:val="00C810A7"/>
    <w:rsid w:val="00C81D95"/>
    <w:rsid w:val="00C82D10"/>
    <w:rsid w:val="00C838FB"/>
    <w:rsid w:val="00C84884"/>
    <w:rsid w:val="00C84D25"/>
    <w:rsid w:val="00C857E2"/>
    <w:rsid w:val="00C8651B"/>
    <w:rsid w:val="00C8674C"/>
    <w:rsid w:val="00C86942"/>
    <w:rsid w:val="00C904CF"/>
    <w:rsid w:val="00C90BE3"/>
    <w:rsid w:val="00C91171"/>
    <w:rsid w:val="00C916C2"/>
    <w:rsid w:val="00C92E34"/>
    <w:rsid w:val="00C930B3"/>
    <w:rsid w:val="00C93285"/>
    <w:rsid w:val="00C93AD8"/>
    <w:rsid w:val="00C93C7B"/>
    <w:rsid w:val="00C93FF1"/>
    <w:rsid w:val="00C946F7"/>
    <w:rsid w:val="00C9488F"/>
    <w:rsid w:val="00C94A4D"/>
    <w:rsid w:val="00C94F70"/>
    <w:rsid w:val="00C9504F"/>
    <w:rsid w:val="00C9556A"/>
    <w:rsid w:val="00C9622E"/>
    <w:rsid w:val="00C96487"/>
    <w:rsid w:val="00C9720B"/>
    <w:rsid w:val="00C9782E"/>
    <w:rsid w:val="00CA0153"/>
    <w:rsid w:val="00CA09BD"/>
    <w:rsid w:val="00CA0E9D"/>
    <w:rsid w:val="00CA2D4A"/>
    <w:rsid w:val="00CA41D4"/>
    <w:rsid w:val="00CA52F9"/>
    <w:rsid w:val="00CA5D41"/>
    <w:rsid w:val="00CA62E6"/>
    <w:rsid w:val="00CA6410"/>
    <w:rsid w:val="00CA6476"/>
    <w:rsid w:val="00CA69EC"/>
    <w:rsid w:val="00CA6CFE"/>
    <w:rsid w:val="00CA78BE"/>
    <w:rsid w:val="00CA7947"/>
    <w:rsid w:val="00CB058A"/>
    <w:rsid w:val="00CB07F2"/>
    <w:rsid w:val="00CB0967"/>
    <w:rsid w:val="00CB0ECA"/>
    <w:rsid w:val="00CB2D35"/>
    <w:rsid w:val="00CB2D8C"/>
    <w:rsid w:val="00CB366F"/>
    <w:rsid w:val="00CB50E3"/>
    <w:rsid w:val="00CB66CA"/>
    <w:rsid w:val="00CB6919"/>
    <w:rsid w:val="00CB6CF9"/>
    <w:rsid w:val="00CB745E"/>
    <w:rsid w:val="00CB79F4"/>
    <w:rsid w:val="00CB7A15"/>
    <w:rsid w:val="00CC302A"/>
    <w:rsid w:val="00CC392F"/>
    <w:rsid w:val="00CC3E5A"/>
    <w:rsid w:val="00CC4420"/>
    <w:rsid w:val="00CC4B1C"/>
    <w:rsid w:val="00CC4E6B"/>
    <w:rsid w:val="00CC4E8D"/>
    <w:rsid w:val="00CC5816"/>
    <w:rsid w:val="00CC66A7"/>
    <w:rsid w:val="00CC67BF"/>
    <w:rsid w:val="00CC699C"/>
    <w:rsid w:val="00CC6E92"/>
    <w:rsid w:val="00CC7417"/>
    <w:rsid w:val="00CC7602"/>
    <w:rsid w:val="00CD0B00"/>
    <w:rsid w:val="00CD0C24"/>
    <w:rsid w:val="00CD1FFE"/>
    <w:rsid w:val="00CD2073"/>
    <w:rsid w:val="00CD2DCC"/>
    <w:rsid w:val="00CD30C7"/>
    <w:rsid w:val="00CD5A38"/>
    <w:rsid w:val="00CD66AE"/>
    <w:rsid w:val="00CD69CB"/>
    <w:rsid w:val="00CD6AC1"/>
    <w:rsid w:val="00CE0A86"/>
    <w:rsid w:val="00CE0C40"/>
    <w:rsid w:val="00CE0E98"/>
    <w:rsid w:val="00CE134D"/>
    <w:rsid w:val="00CE1A41"/>
    <w:rsid w:val="00CE1E83"/>
    <w:rsid w:val="00CE21F2"/>
    <w:rsid w:val="00CE26AF"/>
    <w:rsid w:val="00CE30C2"/>
    <w:rsid w:val="00CE35E6"/>
    <w:rsid w:val="00CE3A4F"/>
    <w:rsid w:val="00CE3CBD"/>
    <w:rsid w:val="00CE42FF"/>
    <w:rsid w:val="00CE565F"/>
    <w:rsid w:val="00CE5BAE"/>
    <w:rsid w:val="00CE63C3"/>
    <w:rsid w:val="00CE67F1"/>
    <w:rsid w:val="00CE730C"/>
    <w:rsid w:val="00CE7446"/>
    <w:rsid w:val="00CE7796"/>
    <w:rsid w:val="00CF0624"/>
    <w:rsid w:val="00CF0E74"/>
    <w:rsid w:val="00CF1237"/>
    <w:rsid w:val="00CF1BA7"/>
    <w:rsid w:val="00CF3330"/>
    <w:rsid w:val="00CF3775"/>
    <w:rsid w:val="00CF45F5"/>
    <w:rsid w:val="00CF580D"/>
    <w:rsid w:val="00CF5B09"/>
    <w:rsid w:val="00CF60AD"/>
    <w:rsid w:val="00CF6186"/>
    <w:rsid w:val="00CF6770"/>
    <w:rsid w:val="00CF6FC9"/>
    <w:rsid w:val="00CF7180"/>
    <w:rsid w:val="00CF71F0"/>
    <w:rsid w:val="00CF7605"/>
    <w:rsid w:val="00D0030E"/>
    <w:rsid w:val="00D007EB"/>
    <w:rsid w:val="00D011D6"/>
    <w:rsid w:val="00D01C37"/>
    <w:rsid w:val="00D01C53"/>
    <w:rsid w:val="00D02282"/>
    <w:rsid w:val="00D022EE"/>
    <w:rsid w:val="00D0288B"/>
    <w:rsid w:val="00D02D3E"/>
    <w:rsid w:val="00D03122"/>
    <w:rsid w:val="00D0331B"/>
    <w:rsid w:val="00D0527A"/>
    <w:rsid w:val="00D0563C"/>
    <w:rsid w:val="00D05E97"/>
    <w:rsid w:val="00D06209"/>
    <w:rsid w:val="00D06951"/>
    <w:rsid w:val="00D07A73"/>
    <w:rsid w:val="00D07BEE"/>
    <w:rsid w:val="00D106D3"/>
    <w:rsid w:val="00D112E4"/>
    <w:rsid w:val="00D12FB6"/>
    <w:rsid w:val="00D136DE"/>
    <w:rsid w:val="00D1373E"/>
    <w:rsid w:val="00D13CE3"/>
    <w:rsid w:val="00D13F7E"/>
    <w:rsid w:val="00D14F1F"/>
    <w:rsid w:val="00D150C1"/>
    <w:rsid w:val="00D15FCF"/>
    <w:rsid w:val="00D16114"/>
    <w:rsid w:val="00D16542"/>
    <w:rsid w:val="00D16B71"/>
    <w:rsid w:val="00D16EF0"/>
    <w:rsid w:val="00D17084"/>
    <w:rsid w:val="00D1763A"/>
    <w:rsid w:val="00D2073F"/>
    <w:rsid w:val="00D20F27"/>
    <w:rsid w:val="00D2110D"/>
    <w:rsid w:val="00D21A82"/>
    <w:rsid w:val="00D21CD1"/>
    <w:rsid w:val="00D21D17"/>
    <w:rsid w:val="00D22BBE"/>
    <w:rsid w:val="00D24C04"/>
    <w:rsid w:val="00D24CD0"/>
    <w:rsid w:val="00D24D11"/>
    <w:rsid w:val="00D24EA6"/>
    <w:rsid w:val="00D25E29"/>
    <w:rsid w:val="00D27354"/>
    <w:rsid w:val="00D2772C"/>
    <w:rsid w:val="00D2792D"/>
    <w:rsid w:val="00D27A81"/>
    <w:rsid w:val="00D27B6F"/>
    <w:rsid w:val="00D31CBC"/>
    <w:rsid w:val="00D32708"/>
    <w:rsid w:val="00D32988"/>
    <w:rsid w:val="00D3302A"/>
    <w:rsid w:val="00D335D3"/>
    <w:rsid w:val="00D33C31"/>
    <w:rsid w:val="00D33CE6"/>
    <w:rsid w:val="00D348F3"/>
    <w:rsid w:val="00D34939"/>
    <w:rsid w:val="00D34A8A"/>
    <w:rsid w:val="00D3541B"/>
    <w:rsid w:val="00D354C3"/>
    <w:rsid w:val="00D3642D"/>
    <w:rsid w:val="00D36C31"/>
    <w:rsid w:val="00D36D2D"/>
    <w:rsid w:val="00D37363"/>
    <w:rsid w:val="00D40215"/>
    <w:rsid w:val="00D4060F"/>
    <w:rsid w:val="00D40884"/>
    <w:rsid w:val="00D40E12"/>
    <w:rsid w:val="00D420C5"/>
    <w:rsid w:val="00D43651"/>
    <w:rsid w:val="00D436A4"/>
    <w:rsid w:val="00D4397F"/>
    <w:rsid w:val="00D43BB2"/>
    <w:rsid w:val="00D43DF9"/>
    <w:rsid w:val="00D444CC"/>
    <w:rsid w:val="00D445D6"/>
    <w:rsid w:val="00D448D5"/>
    <w:rsid w:val="00D452B2"/>
    <w:rsid w:val="00D454AE"/>
    <w:rsid w:val="00D4558F"/>
    <w:rsid w:val="00D459F9"/>
    <w:rsid w:val="00D46CC7"/>
    <w:rsid w:val="00D47708"/>
    <w:rsid w:val="00D50391"/>
    <w:rsid w:val="00D506BA"/>
    <w:rsid w:val="00D50769"/>
    <w:rsid w:val="00D50E31"/>
    <w:rsid w:val="00D50E33"/>
    <w:rsid w:val="00D51934"/>
    <w:rsid w:val="00D526D5"/>
    <w:rsid w:val="00D527CB"/>
    <w:rsid w:val="00D5294D"/>
    <w:rsid w:val="00D53CDF"/>
    <w:rsid w:val="00D5416C"/>
    <w:rsid w:val="00D546D4"/>
    <w:rsid w:val="00D548FF"/>
    <w:rsid w:val="00D55A9E"/>
    <w:rsid w:val="00D56388"/>
    <w:rsid w:val="00D56423"/>
    <w:rsid w:val="00D5649D"/>
    <w:rsid w:val="00D56D79"/>
    <w:rsid w:val="00D5748A"/>
    <w:rsid w:val="00D57B88"/>
    <w:rsid w:val="00D606B8"/>
    <w:rsid w:val="00D60A2A"/>
    <w:rsid w:val="00D61862"/>
    <w:rsid w:val="00D6252C"/>
    <w:rsid w:val="00D63106"/>
    <w:rsid w:val="00D6331A"/>
    <w:rsid w:val="00D63EF2"/>
    <w:rsid w:val="00D6445A"/>
    <w:rsid w:val="00D64DFF"/>
    <w:rsid w:val="00D6571C"/>
    <w:rsid w:val="00D65D4E"/>
    <w:rsid w:val="00D66489"/>
    <w:rsid w:val="00D667D4"/>
    <w:rsid w:val="00D66AEE"/>
    <w:rsid w:val="00D66BE7"/>
    <w:rsid w:val="00D67B09"/>
    <w:rsid w:val="00D67CD9"/>
    <w:rsid w:val="00D7047A"/>
    <w:rsid w:val="00D708D3"/>
    <w:rsid w:val="00D71080"/>
    <w:rsid w:val="00D735B0"/>
    <w:rsid w:val="00D73708"/>
    <w:rsid w:val="00D7380B"/>
    <w:rsid w:val="00D73FC5"/>
    <w:rsid w:val="00D748A3"/>
    <w:rsid w:val="00D74922"/>
    <w:rsid w:val="00D7563C"/>
    <w:rsid w:val="00D75799"/>
    <w:rsid w:val="00D759B3"/>
    <w:rsid w:val="00D77C86"/>
    <w:rsid w:val="00D80919"/>
    <w:rsid w:val="00D80EF0"/>
    <w:rsid w:val="00D810BA"/>
    <w:rsid w:val="00D8111D"/>
    <w:rsid w:val="00D813BD"/>
    <w:rsid w:val="00D81B49"/>
    <w:rsid w:val="00D822D6"/>
    <w:rsid w:val="00D829D1"/>
    <w:rsid w:val="00D836F7"/>
    <w:rsid w:val="00D8434D"/>
    <w:rsid w:val="00D85F7E"/>
    <w:rsid w:val="00D85FF2"/>
    <w:rsid w:val="00D8619F"/>
    <w:rsid w:val="00D86D21"/>
    <w:rsid w:val="00D8701B"/>
    <w:rsid w:val="00D8716A"/>
    <w:rsid w:val="00D8782E"/>
    <w:rsid w:val="00D90CD2"/>
    <w:rsid w:val="00D90E86"/>
    <w:rsid w:val="00D914B8"/>
    <w:rsid w:val="00D91841"/>
    <w:rsid w:val="00D923BF"/>
    <w:rsid w:val="00D92F23"/>
    <w:rsid w:val="00D931BA"/>
    <w:rsid w:val="00D932B7"/>
    <w:rsid w:val="00D93A1F"/>
    <w:rsid w:val="00D93DAD"/>
    <w:rsid w:val="00D9439C"/>
    <w:rsid w:val="00D95369"/>
    <w:rsid w:val="00D95EEC"/>
    <w:rsid w:val="00D96500"/>
    <w:rsid w:val="00D96663"/>
    <w:rsid w:val="00D96CC9"/>
    <w:rsid w:val="00D96F8F"/>
    <w:rsid w:val="00D970A9"/>
    <w:rsid w:val="00D972D0"/>
    <w:rsid w:val="00D97484"/>
    <w:rsid w:val="00DA006D"/>
    <w:rsid w:val="00DA0544"/>
    <w:rsid w:val="00DA0BE7"/>
    <w:rsid w:val="00DA13C5"/>
    <w:rsid w:val="00DA17C6"/>
    <w:rsid w:val="00DA20E8"/>
    <w:rsid w:val="00DA219C"/>
    <w:rsid w:val="00DA21C6"/>
    <w:rsid w:val="00DA2805"/>
    <w:rsid w:val="00DA2E59"/>
    <w:rsid w:val="00DA4AE0"/>
    <w:rsid w:val="00DA4DDD"/>
    <w:rsid w:val="00DA5C6F"/>
    <w:rsid w:val="00DA5ED6"/>
    <w:rsid w:val="00DA6C47"/>
    <w:rsid w:val="00DA6F31"/>
    <w:rsid w:val="00DA785D"/>
    <w:rsid w:val="00DA7CE5"/>
    <w:rsid w:val="00DB0B67"/>
    <w:rsid w:val="00DB0BFD"/>
    <w:rsid w:val="00DB2545"/>
    <w:rsid w:val="00DB25E4"/>
    <w:rsid w:val="00DB3536"/>
    <w:rsid w:val="00DB35E5"/>
    <w:rsid w:val="00DB3C52"/>
    <w:rsid w:val="00DB3E9F"/>
    <w:rsid w:val="00DB4154"/>
    <w:rsid w:val="00DB4805"/>
    <w:rsid w:val="00DB4B37"/>
    <w:rsid w:val="00DB4D95"/>
    <w:rsid w:val="00DB64D4"/>
    <w:rsid w:val="00DB6F38"/>
    <w:rsid w:val="00DB7A42"/>
    <w:rsid w:val="00DC0330"/>
    <w:rsid w:val="00DC03DA"/>
    <w:rsid w:val="00DC0AC8"/>
    <w:rsid w:val="00DC0F6D"/>
    <w:rsid w:val="00DC16E0"/>
    <w:rsid w:val="00DC1D0F"/>
    <w:rsid w:val="00DC2E05"/>
    <w:rsid w:val="00DC331C"/>
    <w:rsid w:val="00DC3321"/>
    <w:rsid w:val="00DC359A"/>
    <w:rsid w:val="00DC3750"/>
    <w:rsid w:val="00DC37EE"/>
    <w:rsid w:val="00DC425E"/>
    <w:rsid w:val="00DC4ECB"/>
    <w:rsid w:val="00DC533F"/>
    <w:rsid w:val="00DC540F"/>
    <w:rsid w:val="00DC618C"/>
    <w:rsid w:val="00DC6262"/>
    <w:rsid w:val="00DC6C45"/>
    <w:rsid w:val="00DC6E89"/>
    <w:rsid w:val="00DD01DA"/>
    <w:rsid w:val="00DD02D1"/>
    <w:rsid w:val="00DD04F2"/>
    <w:rsid w:val="00DD0610"/>
    <w:rsid w:val="00DD1273"/>
    <w:rsid w:val="00DD196C"/>
    <w:rsid w:val="00DD34E2"/>
    <w:rsid w:val="00DD381A"/>
    <w:rsid w:val="00DD56D8"/>
    <w:rsid w:val="00DD576D"/>
    <w:rsid w:val="00DD5A97"/>
    <w:rsid w:val="00DD5D37"/>
    <w:rsid w:val="00DD6133"/>
    <w:rsid w:val="00DD73B1"/>
    <w:rsid w:val="00DD7E1D"/>
    <w:rsid w:val="00DE021F"/>
    <w:rsid w:val="00DE0C41"/>
    <w:rsid w:val="00DE1426"/>
    <w:rsid w:val="00DE1D5B"/>
    <w:rsid w:val="00DE22B9"/>
    <w:rsid w:val="00DE2FC4"/>
    <w:rsid w:val="00DE4042"/>
    <w:rsid w:val="00DE4138"/>
    <w:rsid w:val="00DE49C0"/>
    <w:rsid w:val="00DE5140"/>
    <w:rsid w:val="00DE57F9"/>
    <w:rsid w:val="00DE5999"/>
    <w:rsid w:val="00DE5AF1"/>
    <w:rsid w:val="00DE6F43"/>
    <w:rsid w:val="00DE70CD"/>
    <w:rsid w:val="00DE7DDE"/>
    <w:rsid w:val="00DF2C0D"/>
    <w:rsid w:val="00DF4729"/>
    <w:rsid w:val="00DF480F"/>
    <w:rsid w:val="00DF5064"/>
    <w:rsid w:val="00E00A4C"/>
    <w:rsid w:val="00E00D77"/>
    <w:rsid w:val="00E00EEA"/>
    <w:rsid w:val="00E02829"/>
    <w:rsid w:val="00E02905"/>
    <w:rsid w:val="00E0350C"/>
    <w:rsid w:val="00E04114"/>
    <w:rsid w:val="00E04ED8"/>
    <w:rsid w:val="00E05A87"/>
    <w:rsid w:val="00E05EB7"/>
    <w:rsid w:val="00E0623B"/>
    <w:rsid w:val="00E06302"/>
    <w:rsid w:val="00E071DC"/>
    <w:rsid w:val="00E073AB"/>
    <w:rsid w:val="00E10833"/>
    <w:rsid w:val="00E10889"/>
    <w:rsid w:val="00E10910"/>
    <w:rsid w:val="00E109FA"/>
    <w:rsid w:val="00E12E63"/>
    <w:rsid w:val="00E12ED5"/>
    <w:rsid w:val="00E138A7"/>
    <w:rsid w:val="00E139FB"/>
    <w:rsid w:val="00E13CAD"/>
    <w:rsid w:val="00E142D0"/>
    <w:rsid w:val="00E16A47"/>
    <w:rsid w:val="00E1799B"/>
    <w:rsid w:val="00E213C4"/>
    <w:rsid w:val="00E219A6"/>
    <w:rsid w:val="00E22276"/>
    <w:rsid w:val="00E22340"/>
    <w:rsid w:val="00E22755"/>
    <w:rsid w:val="00E23428"/>
    <w:rsid w:val="00E237DD"/>
    <w:rsid w:val="00E23A0B"/>
    <w:rsid w:val="00E243EA"/>
    <w:rsid w:val="00E24A54"/>
    <w:rsid w:val="00E24DE6"/>
    <w:rsid w:val="00E24FE8"/>
    <w:rsid w:val="00E25E19"/>
    <w:rsid w:val="00E25F5C"/>
    <w:rsid w:val="00E2629A"/>
    <w:rsid w:val="00E26826"/>
    <w:rsid w:val="00E27112"/>
    <w:rsid w:val="00E2771B"/>
    <w:rsid w:val="00E27772"/>
    <w:rsid w:val="00E30178"/>
    <w:rsid w:val="00E30516"/>
    <w:rsid w:val="00E313F1"/>
    <w:rsid w:val="00E3166F"/>
    <w:rsid w:val="00E31BB3"/>
    <w:rsid w:val="00E31C83"/>
    <w:rsid w:val="00E31CA2"/>
    <w:rsid w:val="00E31DC4"/>
    <w:rsid w:val="00E33313"/>
    <w:rsid w:val="00E33AE3"/>
    <w:rsid w:val="00E33EBB"/>
    <w:rsid w:val="00E34575"/>
    <w:rsid w:val="00E3471E"/>
    <w:rsid w:val="00E34C5C"/>
    <w:rsid w:val="00E35023"/>
    <w:rsid w:val="00E35303"/>
    <w:rsid w:val="00E357CF"/>
    <w:rsid w:val="00E365B4"/>
    <w:rsid w:val="00E36D10"/>
    <w:rsid w:val="00E37177"/>
    <w:rsid w:val="00E3729A"/>
    <w:rsid w:val="00E37FAD"/>
    <w:rsid w:val="00E40ED0"/>
    <w:rsid w:val="00E416DB"/>
    <w:rsid w:val="00E4193B"/>
    <w:rsid w:val="00E41EC3"/>
    <w:rsid w:val="00E422DF"/>
    <w:rsid w:val="00E426BB"/>
    <w:rsid w:val="00E44498"/>
    <w:rsid w:val="00E45088"/>
    <w:rsid w:val="00E45F61"/>
    <w:rsid w:val="00E472B3"/>
    <w:rsid w:val="00E47420"/>
    <w:rsid w:val="00E47737"/>
    <w:rsid w:val="00E47D39"/>
    <w:rsid w:val="00E5030F"/>
    <w:rsid w:val="00E50A1B"/>
    <w:rsid w:val="00E51A3F"/>
    <w:rsid w:val="00E52182"/>
    <w:rsid w:val="00E52346"/>
    <w:rsid w:val="00E53816"/>
    <w:rsid w:val="00E54950"/>
    <w:rsid w:val="00E552B8"/>
    <w:rsid w:val="00E552E0"/>
    <w:rsid w:val="00E562DF"/>
    <w:rsid w:val="00E5691A"/>
    <w:rsid w:val="00E57291"/>
    <w:rsid w:val="00E579AC"/>
    <w:rsid w:val="00E60D40"/>
    <w:rsid w:val="00E61495"/>
    <w:rsid w:val="00E6183D"/>
    <w:rsid w:val="00E61DD9"/>
    <w:rsid w:val="00E621C6"/>
    <w:rsid w:val="00E62658"/>
    <w:rsid w:val="00E62BF0"/>
    <w:rsid w:val="00E6334C"/>
    <w:rsid w:val="00E6365F"/>
    <w:rsid w:val="00E637B8"/>
    <w:rsid w:val="00E63A51"/>
    <w:rsid w:val="00E63E2F"/>
    <w:rsid w:val="00E651E8"/>
    <w:rsid w:val="00E655C9"/>
    <w:rsid w:val="00E65F5C"/>
    <w:rsid w:val="00E6647F"/>
    <w:rsid w:val="00E66E30"/>
    <w:rsid w:val="00E67075"/>
    <w:rsid w:val="00E675A6"/>
    <w:rsid w:val="00E67784"/>
    <w:rsid w:val="00E67DB9"/>
    <w:rsid w:val="00E70245"/>
    <w:rsid w:val="00E7091C"/>
    <w:rsid w:val="00E71174"/>
    <w:rsid w:val="00E720B1"/>
    <w:rsid w:val="00E72F85"/>
    <w:rsid w:val="00E740D1"/>
    <w:rsid w:val="00E748E5"/>
    <w:rsid w:val="00E74947"/>
    <w:rsid w:val="00E74A0A"/>
    <w:rsid w:val="00E75506"/>
    <w:rsid w:val="00E756DF"/>
    <w:rsid w:val="00E75BC5"/>
    <w:rsid w:val="00E76FDD"/>
    <w:rsid w:val="00E77093"/>
    <w:rsid w:val="00E77A78"/>
    <w:rsid w:val="00E800FD"/>
    <w:rsid w:val="00E80FAA"/>
    <w:rsid w:val="00E814D7"/>
    <w:rsid w:val="00E81547"/>
    <w:rsid w:val="00E81ADF"/>
    <w:rsid w:val="00E81D26"/>
    <w:rsid w:val="00E82954"/>
    <w:rsid w:val="00E82B85"/>
    <w:rsid w:val="00E833E9"/>
    <w:rsid w:val="00E8344E"/>
    <w:rsid w:val="00E83506"/>
    <w:rsid w:val="00E84422"/>
    <w:rsid w:val="00E851DF"/>
    <w:rsid w:val="00E8574E"/>
    <w:rsid w:val="00E8607A"/>
    <w:rsid w:val="00E860CD"/>
    <w:rsid w:val="00E86330"/>
    <w:rsid w:val="00E866CC"/>
    <w:rsid w:val="00E87F03"/>
    <w:rsid w:val="00E87F6C"/>
    <w:rsid w:val="00E90509"/>
    <w:rsid w:val="00E91FB7"/>
    <w:rsid w:val="00E93204"/>
    <w:rsid w:val="00E93D3E"/>
    <w:rsid w:val="00E93E5E"/>
    <w:rsid w:val="00E941B5"/>
    <w:rsid w:val="00E95045"/>
    <w:rsid w:val="00E95292"/>
    <w:rsid w:val="00E9543F"/>
    <w:rsid w:val="00E95626"/>
    <w:rsid w:val="00E95BC7"/>
    <w:rsid w:val="00E97501"/>
    <w:rsid w:val="00E97C3E"/>
    <w:rsid w:val="00EA026D"/>
    <w:rsid w:val="00EA0AB7"/>
    <w:rsid w:val="00EA1F13"/>
    <w:rsid w:val="00EA2400"/>
    <w:rsid w:val="00EA31E7"/>
    <w:rsid w:val="00EA3A60"/>
    <w:rsid w:val="00EA3B60"/>
    <w:rsid w:val="00EA3EEF"/>
    <w:rsid w:val="00EA3F78"/>
    <w:rsid w:val="00EA404A"/>
    <w:rsid w:val="00EA487A"/>
    <w:rsid w:val="00EA4894"/>
    <w:rsid w:val="00EA48A4"/>
    <w:rsid w:val="00EA48FD"/>
    <w:rsid w:val="00EA5739"/>
    <w:rsid w:val="00EA5D3A"/>
    <w:rsid w:val="00EA60C1"/>
    <w:rsid w:val="00EA6F70"/>
    <w:rsid w:val="00EA7878"/>
    <w:rsid w:val="00EA7925"/>
    <w:rsid w:val="00EA7A9B"/>
    <w:rsid w:val="00EA7F36"/>
    <w:rsid w:val="00EB0602"/>
    <w:rsid w:val="00EB1263"/>
    <w:rsid w:val="00EB1392"/>
    <w:rsid w:val="00EB1774"/>
    <w:rsid w:val="00EB1EBA"/>
    <w:rsid w:val="00EB2358"/>
    <w:rsid w:val="00EB2DBA"/>
    <w:rsid w:val="00EB3713"/>
    <w:rsid w:val="00EB3FBF"/>
    <w:rsid w:val="00EB50BF"/>
    <w:rsid w:val="00EB64C1"/>
    <w:rsid w:val="00EB64F2"/>
    <w:rsid w:val="00EB668A"/>
    <w:rsid w:val="00EB706E"/>
    <w:rsid w:val="00EB7491"/>
    <w:rsid w:val="00EB7CB0"/>
    <w:rsid w:val="00EB7F44"/>
    <w:rsid w:val="00EC093B"/>
    <w:rsid w:val="00EC0B2A"/>
    <w:rsid w:val="00EC0BA1"/>
    <w:rsid w:val="00EC116C"/>
    <w:rsid w:val="00EC127C"/>
    <w:rsid w:val="00EC19B4"/>
    <w:rsid w:val="00EC19BB"/>
    <w:rsid w:val="00EC1A1C"/>
    <w:rsid w:val="00EC1A88"/>
    <w:rsid w:val="00EC1BED"/>
    <w:rsid w:val="00EC2068"/>
    <w:rsid w:val="00EC2463"/>
    <w:rsid w:val="00EC2B16"/>
    <w:rsid w:val="00EC2E5B"/>
    <w:rsid w:val="00EC31E0"/>
    <w:rsid w:val="00EC3CEB"/>
    <w:rsid w:val="00EC5664"/>
    <w:rsid w:val="00EC5BDE"/>
    <w:rsid w:val="00EC603C"/>
    <w:rsid w:val="00EC6096"/>
    <w:rsid w:val="00EC6351"/>
    <w:rsid w:val="00EC6661"/>
    <w:rsid w:val="00EC6BA7"/>
    <w:rsid w:val="00EC6F08"/>
    <w:rsid w:val="00EC78B2"/>
    <w:rsid w:val="00EC794C"/>
    <w:rsid w:val="00EC7D40"/>
    <w:rsid w:val="00ED0518"/>
    <w:rsid w:val="00ED0772"/>
    <w:rsid w:val="00ED0A8A"/>
    <w:rsid w:val="00ED1EBE"/>
    <w:rsid w:val="00ED2634"/>
    <w:rsid w:val="00ED2BE8"/>
    <w:rsid w:val="00ED2CA8"/>
    <w:rsid w:val="00ED3196"/>
    <w:rsid w:val="00ED4D84"/>
    <w:rsid w:val="00ED4F25"/>
    <w:rsid w:val="00ED518E"/>
    <w:rsid w:val="00ED5C74"/>
    <w:rsid w:val="00ED6A65"/>
    <w:rsid w:val="00ED6ACD"/>
    <w:rsid w:val="00ED73EA"/>
    <w:rsid w:val="00ED743D"/>
    <w:rsid w:val="00ED7C1D"/>
    <w:rsid w:val="00ED7DDA"/>
    <w:rsid w:val="00EE11D9"/>
    <w:rsid w:val="00EE1AA0"/>
    <w:rsid w:val="00EE1B93"/>
    <w:rsid w:val="00EE1EDC"/>
    <w:rsid w:val="00EE26C4"/>
    <w:rsid w:val="00EE2E48"/>
    <w:rsid w:val="00EE56C7"/>
    <w:rsid w:val="00EE65BC"/>
    <w:rsid w:val="00EE720F"/>
    <w:rsid w:val="00EE77E6"/>
    <w:rsid w:val="00EF0D76"/>
    <w:rsid w:val="00EF0E8E"/>
    <w:rsid w:val="00EF1618"/>
    <w:rsid w:val="00EF1A34"/>
    <w:rsid w:val="00EF20C0"/>
    <w:rsid w:val="00EF28BB"/>
    <w:rsid w:val="00EF2E6F"/>
    <w:rsid w:val="00EF318A"/>
    <w:rsid w:val="00EF352F"/>
    <w:rsid w:val="00EF37B6"/>
    <w:rsid w:val="00EF5B2F"/>
    <w:rsid w:val="00EF636C"/>
    <w:rsid w:val="00EF671A"/>
    <w:rsid w:val="00EF68A4"/>
    <w:rsid w:val="00EF6C47"/>
    <w:rsid w:val="00F00EAA"/>
    <w:rsid w:val="00F01297"/>
    <w:rsid w:val="00F013CA"/>
    <w:rsid w:val="00F01830"/>
    <w:rsid w:val="00F0204E"/>
    <w:rsid w:val="00F02F93"/>
    <w:rsid w:val="00F03A8F"/>
    <w:rsid w:val="00F04D36"/>
    <w:rsid w:val="00F0500B"/>
    <w:rsid w:val="00F054D5"/>
    <w:rsid w:val="00F06049"/>
    <w:rsid w:val="00F067FE"/>
    <w:rsid w:val="00F06A1F"/>
    <w:rsid w:val="00F06C0A"/>
    <w:rsid w:val="00F06CEF"/>
    <w:rsid w:val="00F070B1"/>
    <w:rsid w:val="00F07311"/>
    <w:rsid w:val="00F0776C"/>
    <w:rsid w:val="00F07863"/>
    <w:rsid w:val="00F102E7"/>
    <w:rsid w:val="00F10876"/>
    <w:rsid w:val="00F116C6"/>
    <w:rsid w:val="00F11D13"/>
    <w:rsid w:val="00F1285A"/>
    <w:rsid w:val="00F13151"/>
    <w:rsid w:val="00F13354"/>
    <w:rsid w:val="00F13562"/>
    <w:rsid w:val="00F14296"/>
    <w:rsid w:val="00F14ADF"/>
    <w:rsid w:val="00F14F8D"/>
    <w:rsid w:val="00F15038"/>
    <w:rsid w:val="00F15054"/>
    <w:rsid w:val="00F162ED"/>
    <w:rsid w:val="00F1632D"/>
    <w:rsid w:val="00F1681C"/>
    <w:rsid w:val="00F16C96"/>
    <w:rsid w:val="00F17DDD"/>
    <w:rsid w:val="00F205D4"/>
    <w:rsid w:val="00F20C68"/>
    <w:rsid w:val="00F20F40"/>
    <w:rsid w:val="00F2106B"/>
    <w:rsid w:val="00F21138"/>
    <w:rsid w:val="00F229E1"/>
    <w:rsid w:val="00F233EE"/>
    <w:rsid w:val="00F2356F"/>
    <w:rsid w:val="00F24951"/>
    <w:rsid w:val="00F24BBC"/>
    <w:rsid w:val="00F25589"/>
    <w:rsid w:val="00F25A17"/>
    <w:rsid w:val="00F25A92"/>
    <w:rsid w:val="00F25B2B"/>
    <w:rsid w:val="00F25CCB"/>
    <w:rsid w:val="00F26A03"/>
    <w:rsid w:val="00F27AA6"/>
    <w:rsid w:val="00F3020F"/>
    <w:rsid w:val="00F32134"/>
    <w:rsid w:val="00F32614"/>
    <w:rsid w:val="00F32885"/>
    <w:rsid w:val="00F33190"/>
    <w:rsid w:val="00F33884"/>
    <w:rsid w:val="00F33E8A"/>
    <w:rsid w:val="00F34C12"/>
    <w:rsid w:val="00F359FE"/>
    <w:rsid w:val="00F36C4A"/>
    <w:rsid w:val="00F375CA"/>
    <w:rsid w:val="00F37D37"/>
    <w:rsid w:val="00F40068"/>
    <w:rsid w:val="00F4082F"/>
    <w:rsid w:val="00F40B35"/>
    <w:rsid w:val="00F413A5"/>
    <w:rsid w:val="00F41F0B"/>
    <w:rsid w:val="00F421C4"/>
    <w:rsid w:val="00F42492"/>
    <w:rsid w:val="00F442C8"/>
    <w:rsid w:val="00F4498C"/>
    <w:rsid w:val="00F46321"/>
    <w:rsid w:val="00F46A6A"/>
    <w:rsid w:val="00F47780"/>
    <w:rsid w:val="00F50141"/>
    <w:rsid w:val="00F503AD"/>
    <w:rsid w:val="00F504B5"/>
    <w:rsid w:val="00F50E23"/>
    <w:rsid w:val="00F50E28"/>
    <w:rsid w:val="00F50F15"/>
    <w:rsid w:val="00F5235D"/>
    <w:rsid w:val="00F52521"/>
    <w:rsid w:val="00F52567"/>
    <w:rsid w:val="00F535AC"/>
    <w:rsid w:val="00F53602"/>
    <w:rsid w:val="00F53BC7"/>
    <w:rsid w:val="00F53CA2"/>
    <w:rsid w:val="00F543B8"/>
    <w:rsid w:val="00F55434"/>
    <w:rsid w:val="00F55821"/>
    <w:rsid w:val="00F55C16"/>
    <w:rsid w:val="00F563E1"/>
    <w:rsid w:val="00F564C6"/>
    <w:rsid w:val="00F564F7"/>
    <w:rsid w:val="00F5682D"/>
    <w:rsid w:val="00F57B89"/>
    <w:rsid w:val="00F60690"/>
    <w:rsid w:val="00F61130"/>
    <w:rsid w:val="00F61157"/>
    <w:rsid w:val="00F61A8F"/>
    <w:rsid w:val="00F62B6D"/>
    <w:rsid w:val="00F62D72"/>
    <w:rsid w:val="00F64807"/>
    <w:rsid w:val="00F64AC6"/>
    <w:rsid w:val="00F64FE1"/>
    <w:rsid w:val="00F657EF"/>
    <w:rsid w:val="00F66600"/>
    <w:rsid w:val="00F66825"/>
    <w:rsid w:val="00F66C48"/>
    <w:rsid w:val="00F672FB"/>
    <w:rsid w:val="00F70002"/>
    <w:rsid w:val="00F700D5"/>
    <w:rsid w:val="00F709CA"/>
    <w:rsid w:val="00F70AF3"/>
    <w:rsid w:val="00F7268B"/>
    <w:rsid w:val="00F728AB"/>
    <w:rsid w:val="00F72CD2"/>
    <w:rsid w:val="00F731F1"/>
    <w:rsid w:val="00F73540"/>
    <w:rsid w:val="00F73794"/>
    <w:rsid w:val="00F75122"/>
    <w:rsid w:val="00F75A99"/>
    <w:rsid w:val="00F75EC8"/>
    <w:rsid w:val="00F75EFF"/>
    <w:rsid w:val="00F764BB"/>
    <w:rsid w:val="00F76B2E"/>
    <w:rsid w:val="00F76C51"/>
    <w:rsid w:val="00F77502"/>
    <w:rsid w:val="00F777EB"/>
    <w:rsid w:val="00F81586"/>
    <w:rsid w:val="00F819CB"/>
    <w:rsid w:val="00F823A3"/>
    <w:rsid w:val="00F8248C"/>
    <w:rsid w:val="00F82A51"/>
    <w:rsid w:val="00F82BA8"/>
    <w:rsid w:val="00F83A2C"/>
    <w:rsid w:val="00F83ADF"/>
    <w:rsid w:val="00F83CBB"/>
    <w:rsid w:val="00F83EE8"/>
    <w:rsid w:val="00F8506D"/>
    <w:rsid w:val="00F86AEF"/>
    <w:rsid w:val="00F86D7A"/>
    <w:rsid w:val="00F8725A"/>
    <w:rsid w:val="00F91ADF"/>
    <w:rsid w:val="00F91CB3"/>
    <w:rsid w:val="00F91E81"/>
    <w:rsid w:val="00F928B2"/>
    <w:rsid w:val="00F92D43"/>
    <w:rsid w:val="00F94040"/>
    <w:rsid w:val="00F94781"/>
    <w:rsid w:val="00F95470"/>
    <w:rsid w:val="00F95EC3"/>
    <w:rsid w:val="00F95EF7"/>
    <w:rsid w:val="00F962D4"/>
    <w:rsid w:val="00F96B2C"/>
    <w:rsid w:val="00F970AA"/>
    <w:rsid w:val="00F972D0"/>
    <w:rsid w:val="00F977C6"/>
    <w:rsid w:val="00F97883"/>
    <w:rsid w:val="00F97B29"/>
    <w:rsid w:val="00FA0249"/>
    <w:rsid w:val="00FA02EE"/>
    <w:rsid w:val="00FA08E5"/>
    <w:rsid w:val="00FA09D7"/>
    <w:rsid w:val="00FA11CC"/>
    <w:rsid w:val="00FA17B6"/>
    <w:rsid w:val="00FA1B5F"/>
    <w:rsid w:val="00FA25FE"/>
    <w:rsid w:val="00FA2CE3"/>
    <w:rsid w:val="00FA4865"/>
    <w:rsid w:val="00FA4DA6"/>
    <w:rsid w:val="00FA4F6E"/>
    <w:rsid w:val="00FA4FD8"/>
    <w:rsid w:val="00FA6672"/>
    <w:rsid w:val="00FA6714"/>
    <w:rsid w:val="00FA764E"/>
    <w:rsid w:val="00FA76C4"/>
    <w:rsid w:val="00FA773B"/>
    <w:rsid w:val="00FA793E"/>
    <w:rsid w:val="00FB0231"/>
    <w:rsid w:val="00FB08A6"/>
    <w:rsid w:val="00FB1B5B"/>
    <w:rsid w:val="00FB2646"/>
    <w:rsid w:val="00FB3BB6"/>
    <w:rsid w:val="00FB4835"/>
    <w:rsid w:val="00FB57F3"/>
    <w:rsid w:val="00FB5D10"/>
    <w:rsid w:val="00FB5F6F"/>
    <w:rsid w:val="00FB60E1"/>
    <w:rsid w:val="00FB6216"/>
    <w:rsid w:val="00FB6BEB"/>
    <w:rsid w:val="00FB6EFF"/>
    <w:rsid w:val="00FB73D9"/>
    <w:rsid w:val="00FC0DA4"/>
    <w:rsid w:val="00FC16CD"/>
    <w:rsid w:val="00FC1900"/>
    <w:rsid w:val="00FC2191"/>
    <w:rsid w:val="00FC2325"/>
    <w:rsid w:val="00FC398E"/>
    <w:rsid w:val="00FC4A6B"/>
    <w:rsid w:val="00FC5F98"/>
    <w:rsid w:val="00FC6053"/>
    <w:rsid w:val="00FC68F6"/>
    <w:rsid w:val="00FC6C9B"/>
    <w:rsid w:val="00FC6E93"/>
    <w:rsid w:val="00FC7723"/>
    <w:rsid w:val="00FD0BEA"/>
    <w:rsid w:val="00FD10A4"/>
    <w:rsid w:val="00FD15EB"/>
    <w:rsid w:val="00FD2642"/>
    <w:rsid w:val="00FD2E57"/>
    <w:rsid w:val="00FD37AC"/>
    <w:rsid w:val="00FD3A26"/>
    <w:rsid w:val="00FD4497"/>
    <w:rsid w:val="00FD48AC"/>
    <w:rsid w:val="00FD70E8"/>
    <w:rsid w:val="00FD78E7"/>
    <w:rsid w:val="00FE05BB"/>
    <w:rsid w:val="00FE091D"/>
    <w:rsid w:val="00FE12B2"/>
    <w:rsid w:val="00FE21D0"/>
    <w:rsid w:val="00FE2D57"/>
    <w:rsid w:val="00FE3466"/>
    <w:rsid w:val="00FE3B14"/>
    <w:rsid w:val="00FE3DB2"/>
    <w:rsid w:val="00FE71C6"/>
    <w:rsid w:val="00FE76DA"/>
    <w:rsid w:val="00FF01BE"/>
    <w:rsid w:val="00FF0BE8"/>
    <w:rsid w:val="00FF0D7E"/>
    <w:rsid w:val="00FF0E57"/>
    <w:rsid w:val="00FF16DB"/>
    <w:rsid w:val="00FF212A"/>
    <w:rsid w:val="00FF21A4"/>
    <w:rsid w:val="00FF286B"/>
    <w:rsid w:val="00FF2E8E"/>
    <w:rsid w:val="00FF2FDE"/>
    <w:rsid w:val="00FF3661"/>
    <w:rsid w:val="00FF3B6B"/>
    <w:rsid w:val="00FF3ED8"/>
    <w:rsid w:val="00FF48EE"/>
    <w:rsid w:val="00FF58C5"/>
    <w:rsid w:val="00FF704E"/>
    <w:rsid w:val="00FF76E2"/>
    <w:rsid w:val="00FF77A2"/>
    <w:rsid w:val="00FF7DFD"/>
    <w:rsid w:val="00FF7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5884A1"/>
  <w15:docId w15:val="{C5529FB3-F9B2-4D52-A2DF-5F5AB7895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14C"/>
  </w:style>
  <w:style w:type="paragraph" w:styleId="Heading1">
    <w:name w:val="heading 1"/>
    <w:basedOn w:val="Normal"/>
    <w:next w:val="Normal"/>
    <w:link w:val="Heading1Char"/>
    <w:uiPriority w:val="9"/>
    <w:qFormat/>
    <w:rsid w:val="00BC31AD"/>
    <w:pPr>
      <w:keepNext/>
      <w:keepLines/>
      <w:spacing w:before="480" w:after="0" w:line="240" w:lineRule="auto"/>
      <w:outlineLvl w:val="0"/>
    </w:pPr>
    <w:rPr>
      <w:rFonts w:ascii="Arial Bold" w:eastAsia="Times New Roman" w:hAnsi="Arial Bold" w:cs="Times New Roman"/>
      <w:b/>
      <w:bCs/>
      <w:smallCaps/>
      <w:color w:val="365F91"/>
      <w:sz w:val="36"/>
      <w:szCs w:val="28"/>
    </w:rPr>
  </w:style>
  <w:style w:type="paragraph" w:styleId="Heading2">
    <w:name w:val="heading 2"/>
    <w:basedOn w:val="Normal"/>
    <w:next w:val="Normal"/>
    <w:link w:val="Heading2Char"/>
    <w:qFormat/>
    <w:rsid w:val="00BC31AD"/>
    <w:pPr>
      <w:keepNext/>
      <w:pBdr>
        <w:bottom w:val="single" w:sz="2" w:space="1" w:color="365F91"/>
      </w:pBdr>
      <w:spacing w:after="360" w:line="240" w:lineRule="auto"/>
      <w:outlineLvl w:val="1"/>
    </w:pPr>
    <w:rPr>
      <w:rFonts w:ascii="Calibri" w:eastAsia="Times New Roman" w:hAnsi="Calibri" w:cs="Arial"/>
      <w:bCs/>
      <w:iCs/>
      <w:color w:val="0F243E"/>
      <w:spacing w:val="24"/>
      <w:sz w:val="48"/>
      <w:szCs w:val="28"/>
    </w:rPr>
  </w:style>
  <w:style w:type="paragraph" w:styleId="Heading3">
    <w:name w:val="heading 3"/>
    <w:basedOn w:val="Normal"/>
    <w:next w:val="Normal"/>
    <w:link w:val="Heading3Char"/>
    <w:uiPriority w:val="9"/>
    <w:unhideWhenUsed/>
    <w:qFormat/>
    <w:rsid w:val="00BC31AD"/>
    <w:pPr>
      <w:keepNext/>
      <w:keepLines/>
      <w:spacing w:before="120" w:after="240" w:line="240" w:lineRule="auto"/>
      <w:outlineLvl w:val="2"/>
    </w:pPr>
    <w:rPr>
      <w:rFonts w:ascii="Calibri" w:eastAsia="Times New Roman" w:hAnsi="Calibri" w:cs="Times New Roman"/>
      <w:bCs/>
      <w:color w:val="0F243E"/>
      <w:sz w:val="36"/>
    </w:rPr>
  </w:style>
  <w:style w:type="paragraph" w:styleId="Heading4">
    <w:name w:val="heading 4"/>
    <w:basedOn w:val="Normal"/>
    <w:next w:val="Normal"/>
    <w:link w:val="Heading4Char"/>
    <w:uiPriority w:val="9"/>
    <w:unhideWhenUsed/>
    <w:qFormat/>
    <w:rsid w:val="00BC31AD"/>
    <w:pPr>
      <w:keepNext/>
      <w:spacing w:before="120" w:after="0" w:line="240" w:lineRule="auto"/>
      <w:outlineLvl w:val="3"/>
    </w:pPr>
    <w:rPr>
      <w:rFonts w:ascii="Calibri" w:eastAsia="Times New Roman" w:hAnsi="Calibri" w:cs="Times New Roman"/>
      <w:b/>
      <w:bCs/>
      <w:sz w:val="28"/>
      <w:szCs w:val="28"/>
      <w:lang w:eastAsia="zh-CN"/>
    </w:rPr>
  </w:style>
  <w:style w:type="paragraph" w:styleId="Heading5">
    <w:name w:val="heading 5"/>
    <w:basedOn w:val="Normal"/>
    <w:next w:val="Normal"/>
    <w:link w:val="Heading5Char"/>
    <w:uiPriority w:val="99"/>
    <w:unhideWhenUsed/>
    <w:qFormat/>
    <w:rsid w:val="00BC31AD"/>
    <w:pPr>
      <w:keepNext/>
      <w:keepLines/>
      <w:spacing w:before="120" w:after="0" w:line="240" w:lineRule="auto"/>
      <w:outlineLvl w:val="4"/>
    </w:pPr>
    <w:rPr>
      <w:rFonts w:ascii="Calibri" w:eastAsia="Times New Roman" w:hAnsi="Calibri" w:cs="Times New Roman"/>
      <w:b/>
      <w:color w:val="006633"/>
      <w:sz w:val="24"/>
      <w:szCs w:val="24"/>
      <w:lang w:eastAsia="zh-CN"/>
    </w:rPr>
  </w:style>
  <w:style w:type="paragraph" w:styleId="Heading6">
    <w:name w:val="heading 6"/>
    <w:basedOn w:val="Normal"/>
    <w:next w:val="Normal"/>
    <w:link w:val="Heading6Char"/>
    <w:uiPriority w:val="99"/>
    <w:unhideWhenUsed/>
    <w:qFormat/>
    <w:rsid w:val="00BC31AD"/>
    <w:pPr>
      <w:keepNext/>
      <w:keepLines/>
      <w:spacing w:before="200" w:after="0" w:line="240" w:lineRule="auto"/>
      <w:outlineLvl w:val="5"/>
    </w:pPr>
    <w:rPr>
      <w:rFonts w:ascii="Cambria" w:eastAsia="Times New Roman" w:hAnsi="Cambria" w:cs="Times New Roman"/>
      <w:i/>
      <w:iCs/>
      <w:color w:val="243F60"/>
      <w:lang w:eastAsia="zh-CN"/>
    </w:rPr>
  </w:style>
  <w:style w:type="paragraph" w:styleId="Heading7">
    <w:name w:val="heading 7"/>
    <w:basedOn w:val="Normal"/>
    <w:next w:val="Normal"/>
    <w:link w:val="Heading7Char"/>
    <w:uiPriority w:val="9"/>
    <w:unhideWhenUsed/>
    <w:qFormat/>
    <w:rsid w:val="00BC31AD"/>
    <w:pPr>
      <w:keepNext/>
      <w:keepLines/>
      <w:spacing w:before="200" w:after="0" w:line="240" w:lineRule="auto"/>
      <w:outlineLvl w:val="6"/>
    </w:pPr>
    <w:rPr>
      <w:rFonts w:ascii="Calibri" w:eastAsia="Times New Roman" w:hAnsi="Calibri" w:cs="Times New Roman"/>
      <w:b/>
      <w:iCs/>
      <w:color w:val="404040"/>
      <w:lang w:eastAsia="zh-CN"/>
    </w:rPr>
  </w:style>
  <w:style w:type="paragraph" w:styleId="Heading8">
    <w:name w:val="heading 8"/>
    <w:basedOn w:val="Normal"/>
    <w:next w:val="Normal"/>
    <w:link w:val="Heading8Char"/>
    <w:uiPriority w:val="9"/>
    <w:semiHidden/>
    <w:unhideWhenUsed/>
    <w:qFormat/>
    <w:rsid w:val="00130BD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30BD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qFormat/>
    <w:rsid w:val="00BC31AD"/>
    <w:pPr>
      <w:spacing w:after="240" w:line="240" w:lineRule="auto"/>
      <w:ind w:left="720"/>
    </w:pPr>
    <w:rPr>
      <w:rFonts w:ascii="Arial" w:eastAsia="Calibri" w:hAnsi="Arial" w:cs="Times New Roman"/>
    </w:rPr>
  </w:style>
  <w:style w:type="paragraph" w:styleId="Footer">
    <w:name w:val="footer"/>
    <w:basedOn w:val="Normal"/>
    <w:link w:val="FooterChar"/>
    <w:uiPriority w:val="99"/>
    <w:unhideWhenUsed/>
    <w:rsid w:val="00BC31AD"/>
    <w:pPr>
      <w:tabs>
        <w:tab w:val="center" w:pos="4680"/>
        <w:tab w:val="right" w:pos="9360"/>
      </w:tabs>
      <w:spacing w:after="0" w:line="240" w:lineRule="auto"/>
    </w:pPr>
    <w:rPr>
      <w:rFonts w:ascii="Arial" w:eastAsia="Calibri" w:hAnsi="Arial" w:cs="Times New Roman"/>
    </w:rPr>
  </w:style>
  <w:style w:type="character" w:customStyle="1" w:styleId="FooterChar">
    <w:name w:val="Footer Char"/>
    <w:basedOn w:val="DefaultParagraphFont"/>
    <w:link w:val="Footer"/>
    <w:uiPriority w:val="99"/>
    <w:rsid w:val="00BC31AD"/>
    <w:rPr>
      <w:rFonts w:ascii="Arial" w:eastAsia="Calibri" w:hAnsi="Arial" w:cs="Times New Roman"/>
    </w:rPr>
  </w:style>
  <w:style w:type="paragraph" w:customStyle="1" w:styleId="footerodd">
    <w:name w:val="footer_odd"/>
    <w:basedOn w:val="Footer"/>
    <w:qFormat/>
    <w:rsid w:val="00BC31AD"/>
    <w:pPr>
      <w:pBdr>
        <w:top w:val="single" w:sz="2" w:space="1" w:color="1F497D"/>
      </w:pBdr>
      <w:tabs>
        <w:tab w:val="clear" w:pos="4680"/>
      </w:tabs>
    </w:pPr>
    <w:rPr>
      <w:color w:val="7F7F7F"/>
      <w:sz w:val="18"/>
      <w:szCs w:val="18"/>
    </w:rPr>
  </w:style>
  <w:style w:type="paragraph" w:customStyle="1" w:styleId="footereven">
    <w:name w:val="footer_even"/>
    <w:basedOn w:val="footerodd"/>
    <w:qFormat/>
    <w:rsid w:val="00BC31AD"/>
    <w:rPr>
      <w:spacing w:val="60"/>
    </w:rPr>
  </w:style>
  <w:style w:type="paragraph" w:customStyle="1" w:styleId="hdg">
    <w:name w:val="hdg"/>
    <w:basedOn w:val="Normal"/>
    <w:qFormat/>
    <w:rsid w:val="00BC31AD"/>
    <w:pPr>
      <w:spacing w:after="120" w:line="240" w:lineRule="auto"/>
    </w:pPr>
    <w:rPr>
      <w:rFonts w:ascii="Calibri" w:eastAsia="Times New Roman" w:hAnsi="Calibri" w:cs="Times New Roman"/>
      <w:b/>
      <w:color w:val="006C31"/>
      <w:sz w:val="24"/>
      <w:szCs w:val="24"/>
    </w:rPr>
  </w:style>
  <w:style w:type="paragraph" w:styleId="Header">
    <w:name w:val="header"/>
    <w:basedOn w:val="Normal"/>
    <w:link w:val="HeaderChar"/>
    <w:uiPriority w:val="99"/>
    <w:unhideWhenUsed/>
    <w:rsid w:val="00BC31AD"/>
    <w:pPr>
      <w:tabs>
        <w:tab w:val="center" w:pos="4680"/>
        <w:tab w:val="right" w:pos="9360"/>
      </w:tabs>
      <w:spacing w:after="0" w:line="240" w:lineRule="auto"/>
    </w:pPr>
    <w:rPr>
      <w:rFonts w:ascii="Calibri" w:eastAsia="Calibri" w:hAnsi="Calibri" w:cs="Times New Roman"/>
      <w:sz w:val="20"/>
    </w:rPr>
  </w:style>
  <w:style w:type="character" w:customStyle="1" w:styleId="HeaderChar">
    <w:name w:val="Header Char"/>
    <w:basedOn w:val="DefaultParagraphFont"/>
    <w:link w:val="Header"/>
    <w:uiPriority w:val="99"/>
    <w:rsid w:val="00BC31AD"/>
    <w:rPr>
      <w:rFonts w:ascii="Calibri" w:eastAsia="Calibri" w:hAnsi="Calibri" w:cs="Times New Roman"/>
      <w:sz w:val="20"/>
    </w:rPr>
  </w:style>
  <w:style w:type="character" w:customStyle="1" w:styleId="Heading1Char">
    <w:name w:val="Heading 1 Char"/>
    <w:basedOn w:val="DefaultParagraphFont"/>
    <w:link w:val="Heading1"/>
    <w:uiPriority w:val="9"/>
    <w:rsid w:val="00BC31AD"/>
    <w:rPr>
      <w:rFonts w:ascii="Arial Bold" w:eastAsia="Times New Roman" w:hAnsi="Arial Bold" w:cs="Times New Roman"/>
      <w:b/>
      <w:bCs/>
      <w:smallCaps/>
      <w:color w:val="365F91"/>
      <w:sz w:val="36"/>
      <w:szCs w:val="28"/>
    </w:rPr>
  </w:style>
  <w:style w:type="character" w:customStyle="1" w:styleId="Heading2Char">
    <w:name w:val="Heading 2 Char"/>
    <w:basedOn w:val="DefaultParagraphFont"/>
    <w:link w:val="Heading2"/>
    <w:rsid w:val="00BC31AD"/>
    <w:rPr>
      <w:rFonts w:ascii="Calibri" w:eastAsia="Times New Roman" w:hAnsi="Calibri" w:cs="Arial"/>
      <w:bCs/>
      <w:iCs/>
      <w:color w:val="0F243E"/>
      <w:spacing w:val="24"/>
      <w:sz w:val="48"/>
      <w:szCs w:val="28"/>
    </w:rPr>
  </w:style>
  <w:style w:type="character" w:customStyle="1" w:styleId="Heading3Char">
    <w:name w:val="Heading 3 Char"/>
    <w:basedOn w:val="DefaultParagraphFont"/>
    <w:link w:val="Heading3"/>
    <w:uiPriority w:val="9"/>
    <w:rsid w:val="00BC31AD"/>
    <w:rPr>
      <w:rFonts w:ascii="Calibri" w:eastAsia="Times New Roman" w:hAnsi="Calibri" w:cs="Times New Roman"/>
      <w:bCs/>
      <w:color w:val="0F243E"/>
      <w:sz w:val="36"/>
    </w:rPr>
  </w:style>
  <w:style w:type="character" w:customStyle="1" w:styleId="Heading4Char">
    <w:name w:val="Heading 4 Char"/>
    <w:basedOn w:val="DefaultParagraphFont"/>
    <w:link w:val="Heading4"/>
    <w:uiPriority w:val="9"/>
    <w:rsid w:val="00BC31AD"/>
    <w:rPr>
      <w:rFonts w:ascii="Calibri" w:eastAsia="Times New Roman" w:hAnsi="Calibri" w:cs="Times New Roman"/>
      <w:b/>
      <w:bCs/>
      <w:sz w:val="28"/>
      <w:szCs w:val="28"/>
      <w:lang w:eastAsia="zh-CN"/>
    </w:rPr>
  </w:style>
  <w:style w:type="character" w:customStyle="1" w:styleId="Heading5Char">
    <w:name w:val="Heading 5 Char"/>
    <w:basedOn w:val="DefaultParagraphFont"/>
    <w:link w:val="Heading5"/>
    <w:uiPriority w:val="99"/>
    <w:rsid w:val="00BC31AD"/>
    <w:rPr>
      <w:rFonts w:ascii="Calibri" w:eastAsia="Times New Roman" w:hAnsi="Calibri" w:cs="Times New Roman"/>
      <w:b/>
      <w:color w:val="006633"/>
      <w:sz w:val="24"/>
      <w:szCs w:val="24"/>
      <w:lang w:eastAsia="zh-CN"/>
    </w:rPr>
  </w:style>
  <w:style w:type="character" w:customStyle="1" w:styleId="Heading6Char">
    <w:name w:val="Heading 6 Char"/>
    <w:basedOn w:val="DefaultParagraphFont"/>
    <w:link w:val="Heading6"/>
    <w:uiPriority w:val="99"/>
    <w:rsid w:val="00BC31AD"/>
    <w:rPr>
      <w:rFonts w:ascii="Cambria" w:eastAsia="Times New Roman" w:hAnsi="Cambria" w:cs="Times New Roman"/>
      <w:i/>
      <w:iCs/>
      <w:color w:val="243F60"/>
      <w:lang w:eastAsia="zh-CN"/>
    </w:rPr>
  </w:style>
  <w:style w:type="character" w:customStyle="1" w:styleId="Heading7Char">
    <w:name w:val="Heading 7 Char"/>
    <w:basedOn w:val="DefaultParagraphFont"/>
    <w:link w:val="Heading7"/>
    <w:uiPriority w:val="9"/>
    <w:rsid w:val="00BC31AD"/>
    <w:rPr>
      <w:rFonts w:ascii="Calibri" w:eastAsia="Times New Roman" w:hAnsi="Calibri" w:cs="Times New Roman"/>
      <w:b/>
      <w:iCs/>
      <w:color w:val="404040"/>
      <w:lang w:eastAsia="zh-CN"/>
    </w:rPr>
  </w:style>
  <w:style w:type="paragraph" w:customStyle="1" w:styleId="Heading2Like">
    <w:name w:val="Heading2Like"/>
    <w:basedOn w:val="Heading2"/>
    <w:next w:val="Normal"/>
    <w:qFormat/>
    <w:rsid w:val="00BC31AD"/>
    <w:pPr>
      <w:spacing w:after="480"/>
    </w:pPr>
  </w:style>
  <w:style w:type="paragraph" w:customStyle="1" w:styleId="Heading2like0">
    <w:name w:val="Heading2like"/>
    <w:basedOn w:val="Heading2"/>
    <w:next w:val="Normal"/>
    <w:qFormat/>
    <w:rsid w:val="00BC31AD"/>
  </w:style>
  <w:style w:type="paragraph" w:customStyle="1" w:styleId="Heading3Like">
    <w:name w:val="Heading3Like"/>
    <w:basedOn w:val="Heading3"/>
    <w:next w:val="Normal"/>
    <w:qFormat/>
    <w:rsid w:val="00BC31AD"/>
  </w:style>
  <w:style w:type="paragraph" w:customStyle="1" w:styleId="Heading5Like">
    <w:name w:val="Heading5Like"/>
    <w:basedOn w:val="Heading5"/>
    <w:qFormat/>
    <w:rsid w:val="00BC31AD"/>
  </w:style>
  <w:style w:type="paragraph" w:customStyle="1" w:styleId="NormalInTble">
    <w:name w:val="NormalInTble"/>
    <w:basedOn w:val="Normal"/>
    <w:rsid w:val="00BC31AD"/>
    <w:pPr>
      <w:spacing w:before="60" w:after="60" w:line="240" w:lineRule="auto"/>
    </w:pPr>
    <w:rPr>
      <w:rFonts w:ascii="Calibri" w:eastAsia="Times New Roman" w:hAnsi="Calibri" w:cs="Times New Roman"/>
      <w:szCs w:val="24"/>
    </w:rPr>
  </w:style>
  <w:style w:type="paragraph" w:styleId="TOC1">
    <w:name w:val="toc 1"/>
    <w:basedOn w:val="Normal"/>
    <w:next w:val="Normal"/>
    <w:autoRedefine/>
    <w:uiPriority w:val="39"/>
    <w:unhideWhenUsed/>
    <w:rsid w:val="00BC31AD"/>
    <w:pPr>
      <w:tabs>
        <w:tab w:val="right" w:pos="9360"/>
      </w:tabs>
      <w:spacing w:before="120" w:after="20" w:line="240" w:lineRule="auto"/>
    </w:pPr>
    <w:rPr>
      <w:rFonts w:ascii="Calibri" w:eastAsia="SimSun" w:hAnsi="Calibri" w:cs="Times New Roman"/>
      <w:b/>
      <w:noProof/>
      <w:lang w:eastAsia="zh-CN"/>
    </w:rPr>
  </w:style>
  <w:style w:type="paragraph" w:styleId="TOC2">
    <w:name w:val="toc 2"/>
    <w:basedOn w:val="Normal"/>
    <w:next w:val="Normal"/>
    <w:autoRedefine/>
    <w:uiPriority w:val="39"/>
    <w:unhideWhenUsed/>
    <w:rsid w:val="00BC31AD"/>
    <w:pPr>
      <w:tabs>
        <w:tab w:val="right" w:leader="dot" w:pos="9360"/>
      </w:tabs>
      <w:spacing w:after="40" w:line="240" w:lineRule="auto"/>
      <w:ind w:left="216"/>
    </w:pPr>
    <w:rPr>
      <w:rFonts w:ascii="Calibri" w:eastAsia="SimSun" w:hAnsi="Calibri" w:cs="Times New Roman"/>
      <w:lang w:eastAsia="zh-CN"/>
    </w:rPr>
  </w:style>
  <w:style w:type="paragraph" w:styleId="TOC3">
    <w:name w:val="toc 3"/>
    <w:basedOn w:val="Normal"/>
    <w:next w:val="Normal"/>
    <w:autoRedefine/>
    <w:uiPriority w:val="39"/>
    <w:unhideWhenUsed/>
    <w:rsid w:val="00BC31AD"/>
    <w:pPr>
      <w:tabs>
        <w:tab w:val="right" w:leader="dot" w:pos="9360"/>
      </w:tabs>
      <w:spacing w:after="40" w:line="240" w:lineRule="auto"/>
      <w:ind w:left="432"/>
    </w:pPr>
    <w:rPr>
      <w:rFonts w:ascii="Calibri" w:eastAsia="SimSun" w:hAnsi="Calibri" w:cs="Times New Roman"/>
      <w:lang w:eastAsia="zh-CN"/>
    </w:rPr>
  </w:style>
  <w:style w:type="paragraph" w:styleId="TOC4">
    <w:name w:val="toc 4"/>
    <w:basedOn w:val="Normal"/>
    <w:next w:val="Normal"/>
    <w:autoRedefine/>
    <w:uiPriority w:val="39"/>
    <w:unhideWhenUsed/>
    <w:rsid w:val="00BC31AD"/>
    <w:pPr>
      <w:spacing w:after="100"/>
      <w:ind w:left="660"/>
    </w:pPr>
    <w:rPr>
      <w:rFonts w:ascii="Calibri" w:eastAsia="Times New Roman" w:hAnsi="Calibri" w:cs="Times New Roman"/>
    </w:rPr>
  </w:style>
  <w:style w:type="paragraph" w:styleId="ListParagraph">
    <w:name w:val="List Paragraph"/>
    <w:basedOn w:val="Normal"/>
    <w:uiPriority w:val="34"/>
    <w:qFormat/>
    <w:rsid w:val="0068364C"/>
    <w:pPr>
      <w:ind w:left="720"/>
      <w:contextualSpacing/>
    </w:pPr>
  </w:style>
  <w:style w:type="paragraph" w:styleId="BalloonText">
    <w:name w:val="Balloon Text"/>
    <w:basedOn w:val="Normal"/>
    <w:link w:val="BalloonTextChar"/>
    <w:uiPriority w:val="99"/>
    <w:semiHidden/>
    <w:unhideWhenUsed/>
    <w:rsid w:val="00735C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C6F"/>
    <w:rPr>
      <w:rFonts w:ascii="Tahoma" w:hAnsi="Tahoma" w:cs="Tahoma"/>
      <w:sz w:val="16"/>
      <w:szCs w:val="16"/>
    </w:rPr>
  </w:style>
  <w:style w:type="character" w:styleId="Hyperlink">
    <w:name w:val="Hyperlink"/>
    <w:basedOn w:val="DefaultParagraphFont"/>
    <w:uiPriority w:val="99"/>
    <w:unhideWhenUsed/>
    <w:rsid w:val="00F60690"/>
    <w:rPr>
      <w:color w:val="0000FF" w:themeColor="hyperlink"/>
      <w:u w:val="single"/>
    </w:rPr>
  </w:style>
  <w:style w:type="table" w:styleId="TableGrid">
    <w:name w:val="Table Grid"/>
    <w:basedOn w:val="TableNormal"/>
    <w:uiPriority w:val="59"/>
    <w:rsid w:val="005317F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ing4Like">
    <w:name w:val="Heading4Like"/>
    <w:basedOn w:val="Heading4"/>
    <w:link w:val="Heading4LikeChar"/>
    <w:qFormat/>
    <w:rsid w:val="00736389"/>
  </w:style>
  <w:style w:type="character" w:styleId="FollowedHyperlink">
    <w:name w:val="FollowedHyperlink"/>
    <w:basedOn w:val="DefaultParagraphFont"/>
    <w:uiPriority w:val="99"/>
    <w:semiHidden/>
    <w:unhideWhenUsed/>
    <w:rsid w:val="00844942"/>
    <w:rPr>
      <w:color w:val="800080" w:themeColor="followedHyperlink"/>
      <w:u w:val="single"/>
    </w:rPr>
  </w:style>
  <w:style w:type="character" w:customStyle="1" w:styleId="Heading4LikeChar">
    <w:name w:val="Heading4Like Char"/>
    <w:basedOn w:val="Heading4Char"/>
    <w:link w:val="Heading4Like"/>
    <w:rsid w:val="00736389"/>
    <w:rPr>
      <w:rFonts w:ascii="Calibri" w:eastAsia="Times New Roman" w:hAnsi="Calibri" w:cs="Times New Roman"/>
      <w:b/>
      <w:bCs/>
      <w:sz w:val="28"/>
      <w:szCs w:val="28"/>
      <w:lang w:eastAsia="zh-CN"/>
    </w:rPr>
  </w:style>
  <w:style w:type="paragraph" w:customStyle="1" w:styleId="boldedcode">
    <w:name w:val="bolded_code"/>
    <w:basedOn w:val="Normal"/>
    <w:link w:val="boldedcodeChar"/>
    <w:qFormat/>
    <w:rsid w:val="00076691"/>
    <w:pPr>
      <w:spacing w:after="0"/>
      <w:ind w:left="720"/>
    </w:pPr>
    <w:rPr>
      <w:b/>
    </w:rPr>
  </w:style>
  <w:style w:type="character" w:customStyle="1" w:styleId="boldedcodeChar">
    <w:name w:val="bolded_code Char"/>
    <w:basedOn w:val="DefaultParagraphFont"/>
    <w:link w:val="boldedcode"/>
    <w:rsid w:val="00076691"/>
    <w:rPr>
      <w:b/>
    </w:rPr>
  </w:style>
  <w:style w:type="paragraph" w:styleId="Bibliography">
    <w:name w:val="Bibliography"/>
    <w:basedOn w:val="Normal"/>
    <w:next w:val="Normal"/>
    <w:uiPriority w:val="37"/>
    <w:semiHidden/>
    <w:unhideWhenUsed/>
    <w:rsid w:val="00130BD0"/>
  </w:style>
  <w:style w:type="paragraph" w:styleId="BlockText">
    <w:name w:val="Block Text"/>
    <w:basedOn w:val="Normal"/>
    <w:uiPriority w:val="99"/>
    <w:semiHidden/>
    <w:unhideWhenUsed/>
    <w:rsid w:val="00130BD0"/>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130BD0"/>
    <w:pPr>
      <w:spacing w:after="120"/>
    </w:pPr>
  </w:style>
  <w:style w:type="character" w:customStyle="1" w:styleId="BodyTextChar">
    <w:name w:val="Body Text Char"/>
    <w:basedOn w:val="DefaultParagraphFont"/>
    <w:link w:val="BodyText"/>
    <w:uiPriority w:val="99"/>
    <w:semiHidden/>
    <w:rsid w:val="00130BD0"/>
  </w:style>
  <w:style w:type="paragraph" w:styleId="BodyText2">
    <w:name w:val="Body Text 2"/>
    <w:basedOn w:val="Normal"/>
    <w:link w:val="BodyText2Char"/>
    <w:uiPriority w:val="99"/>
    <w:semiHidden/>
    <w:unhideWhenUsed/>
    <w:rsid w:val="00130BD0"/>
    <w:pPr>
      <w:spacing w:after="120" w:line="480" w:lineRule="auto"/>
    </w:pPr>
  </w:style>
  <w:style w:type="character" w:customStyle="1" w:styleId="BodyText2Char">
    <w:name w:val="Body Text 2 Char"/>
    <w:basedOn w:val="DefaultParagraphFont"/>
    <w:link w:val="BodyText2"/>
    <w:uiPriority w:val="99"/>
    <w:semiHidden/>
    <w:rsid w:val="00130BD0"/>
  </w:style>
  <w:style w:type="paragraph" w:styleId="BodyText3">
    <w:name w:val="Body Text 3"/>
    <w:basedOn w:val="Normal"/>
    <w:link w:val="BodyText3Char"/>
    <w:uiPriority w:val="99"/>
    <w:semiHidden/>
    <w:unhideWhenUsed/>
    <w:rsid w:val="00130BD0"/>
    <w:pPr>
      <w:spacing w:after="120"/>
    </w:pPr>
    <w:rPr>
      <w:sz w:val="16"/>
      <w:szCs w:val="16"/>
    </w:rPr>
  </w:style>
  <w:style w:type="character" w:customStyle="1" w:styleId="BodyText3Char">
    <w:name w:val="Body Text 3 Char"/>
    <w:basedOn w:val="DefaultParagraphFont"/>
    <w:link w:val="BodyText3"/>
    <w:uiPriority w:val="99"/>
    <w:semiHidden/>
    <w:rsid w:val="00130BD0"/>
    <w:rPr>
      <w:sz w:val="16"/>
      <w:szCs w:val="16"/>
    </w:rPr>
  </w:style>
  <w:style w:type="paragraph" w:styleId="BodyTextFirstIndent">
    <w:name w:val="Body Text First Indent"/>
    <w:basedOn w:val="BodyText"/>
    <w:link w:val="BodyTextFirstIndentChar"/>
    <w:uiPriority w:val="99"/>
    <w:semiHidden/>
    <w:unhideWhenUsed/>
    <w:rsid w:val="00130BD0"/>
    <w:pPr>
      <w:spacing w:after="200"/>
      <w:ind w:firstLine="360"/>
    </w:pPr>
  </w:style>
  <w:style w:type="character" w:customStyle="1" w:styleId="BodyTextFirstIndentChar">
    <w:name w:val="Body Text First Indent Char"/>
    <w:basedOn w:val="BodyTextChar"/>
    <w:link w:val="BodyTextFirstIndent"/>
    <w:uiPriority w:val="99"/>
    <w:semiHidden/>
    <w:rsid w:val="00130BD0"/>
  </w:style>
  <w:style w:type="paragraph" w:styleId="BodyTextIndent">
    <w:name w:val="Body Text Indent"/>
    <w:basedOn w:val="Normal"/>
    <w:link w:val="BodyTextIndentChar"/>
    <w:uiPriority w:val="99"/>
    <w:semiHidden/>
    <w:unhideWhenUsed/>
    <w:rsid w:val="00130BD0"/>
    <w:pPr>
      <w:spacing w:after="120"/>
      <w:ind w:left="360"/>
    </w:pPr>
  </w:style>
  <w:style w:type="character" w:customStyle="1" w:styleId="BodyTextIndentChar">
    <w:name w:val="Body Text Indent Char"/>
    <w:basedOn w:val="DefaultParagraphFont"/>
    <w:link w:val="BodyTextIndent"/>
    <w:uiPriority w:val="99"/>
    <w:semiHidden/>
    <w:rsid w:val="00130BD0"/>
  </w:style>
  <w:style w:type="paragraph" w:styleId="BodyTextFirstIndent2">
    <w:name w:val="Body Text First Indent 2"/>
    <w:basedOn w:val="BodyTextIndent"/>
    <w:link w:val="BodyTextFirstIndent2Char"/>
    <w:uiPriority w:val="99"/>
    <w:semiHidden/>
    <w:unhideWhenUsed/>
    <w:rsid w:val="00130BD0"/>
    <w:pPr>
      <w:spacing w:after="200"/>
      <w:ind w:firstLine="360"/>
    </w:pPr>
  </w:style>
  <w:style w:type="character" w:customStyle="1" w:styleId="BodyTextFirstIndent2Char">
    <w:name w:val="Body Text First Indent 2 Char"/>
    <w:basedOn w:val="BodyTextIndentChar"/>
    <w:link w:val="BodyTextFirstIndent2"/>
    <w:uiPriority w:val="99"/>
    <w:semiHidden/>
    <w:rsid w:val="00130BD0"/>
  </w:style>
  <w:style w:type="paragraph" w:styleId="BodyTextIndent2">
    <w:name w:val="Body Text Indent 2"/>
    <w:basedOn w:val="Normal"/>
    <w:link w:val="BodyTextIndent2Char"/>
    <w:uiPriority w:val="99"/>
    <w:semiHidden/>
    <w:unhideWhenUsed/>
    <w:rsid w:val="00130BD0"/>
    <w:pPr>
      <w:spacing w:after="120" w:line="480" w:lineRule="auto"/>
      <w:ind w:left="360"/>
    </w:pPr>
  </w:style>
  <w:style w:type="character" w:customStyle="1" w:styleId="BodyTextIndent2Char">
    <w:name w:val="Body Text Indent 2 Char"/>
    <w:basedOn w:val="DefaultParagraphFont"/>
    <w:link w:val="BodyTextIndent2"/>
    <w:uiPriority w:val="99"/>
    <w:semiHidden/>
    <w:rsid w:val="00130BD0"/>
  </w:style>
  <w:style w:type="paragraph" w:styleId="BodyTextIndent3">
    <w:name w:val="Body Text Indent 3"/>
    <w:basedOn w:val="Normal"/>
    <w:link w:val="BodyTextIndent3Char"/>
    <w:uiPriority w:val="99"/>
    <w:semiHidden/>
    <w:unhideWhenUsed/>
    <w:rsid w:val="00130BD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30BD0"/>
    <w:rPr>
      <w:sz w:val="16"/>
      <w:szCs w:val="16"/>
    </w:rPr>
  </w:style>
  <w:style w:type="paragraph" w:styleId="Caption">
    <w:name w:val="caption"/>
    <w:basedOn w:val="Normal"/>
    <w:next w:val="Normal"/>
    <w:uiPriority w:val="35"/>
    <w:semiHidden/>
    <w:unhideWhenUsed/>
    <w:qFormat/>
    <w:rsid w:val="00130BD0"/>
    <w:pPr>
      <w:spacing w:line="240" w:lineRule="auto"/>
    </w:pPr>
    <w:rPr>
      <w:i/>
      <w:iCs/>
      <w:color w:val="1F497D" w:themeColor="text2"/>
      <w:sz w:val="18"/>
      <w:szCs w:val="18"/>
    </w:rPr>
  </w:style>
  <w:style w:type="paragraph" w:styleId="Closing">
    <w:name w:val="Closing"/>
    <w:basedOn w:val="Normal"/>
    <w:link w:val="ClosingChar"/>
    <w:uiPriority w:val="99"/>
    <w:semiHidden/>
    <w:unhideWhenUsed/>
    <w:rsid w:val="00130BD0"/>
    <w:pPr>
      <w:spacing w:after="0" w:line="240" w:lineRule="auto"/>
      <w:ind w:left="4320"/>
    </w:pPr>
  </w:style>
  <w:style w:type="character" w:customStyle="1" w:styleId="ClosingChar">
    <w:name w:val="Closing Char"/>
    <w:basedOn w:val="DefaultParagraphFont"/>
    <w:link w:val="Closing"/>
    <w:uiPriority w:val="99"/>
    <w:semiHidden/>
    <w:rsid w:val="00130BD0"/>
  </w:style>
  <w:style w:type="paragraph" w:styleId="CommentText">
    <w:name w:val="annotation text"/>
    <w:basedOn w:val="Normal"/>
    <w:link w:val="CommentTextChar"/>
    <w:uiPriority w:val="99"/>
    <w:semiHidden/>
    <w:unhideWhenUsed/>
    <w:rsid w:val="00130BD0"/>
    <w:pPr>
      <w:spacing w:line="240" w:lineRule="auto"/>
    </w:pPr>
    <w:rPr>
      <w:sz w:val="20"/>
      <w:szCs w:val="20"/>
    </w:rPr>
  </w:style>
  <w:style w:type="character" w:customStyle="1" w:styleId="CommentTextChar">
    <w:name w:val="Comment Text Char"/>
    <w:basedOn w:val="DefaultParagraphFont"/>
    <w:link w:val="CommentText"/>
    <w:uiPriority w:val="99"/>
    <w:semiHidden/>
    <w:rsid w:val="00130BD0"/>
    <w:rPr>
      <w:sz w:val="20"/>
      <w:szCs w:val="20"/>
    </w:rPr>
  </w:style>
  <w:style w:type="paragraph" w:styleId="CommentSubject">
    <w:name w:val="annotation subject"/>
    <w:basedOn w:val="CommentText"/>
    <w:next w:val="CommentText"/>
    <w:link w:val="CommentSubjectChar"/>
    <w:uiPriority w:val="99"/>
    <w:semiHidden/>
    <w:unhideWhenUsed/>
    <w:rsid w:val="00130BD0"/>
    <w:rPr>
      <w:b/>
      <w:bCs/>
    </w:rPr>
  </w:style>
  <w:style w:type="character" w:customStyle="1" w:styleId="CommentSubjectChar">
    <w:name w:val="Comment Subject Char"/>
    <w:basedOn w:val="CommentTextChar"/>
    <w:link w:val="CommentSubject"/>
    <w:uiPriority w:val="99"/>
    <w:semiHidden/>
    <w:rsid w:val="00130BD0"/>
    <w:rPr>
      <w:b/>
      <w:bCs/>
      <w:sz w:val="20"/>
      <w:szCs w:val="20"/>
    </w:rPr>
  </w:style>
  <w:style w:type="paragraph" w:styleId="Date">
    <w:name w:val="Date"/>
    <w:basedOn w:val="Normal"/>
    <w:next w:val="Normal"/>
    <w:link w:val="DateChar"/>
    <w:uiPriority w:val="99"/>
    <w:semiHidden/>
    <w:unhideWhenUsed/>
    <w:rsid w:val="00130BD0"/>
  </w:style>
  <w:style w:type="character" w:customStyle="1" w:styleId="DateChar">
    <w:name w:val="Date Char"/>
    <w:basedOn w:val="DefaultParagraphFont"/>
    <w:link w:val="Date"/>
    <w:uiPriority w:val="99"/>
    <w:semiHidden/>
    <w:rsid w:val="00130BD0"/>
  </w:style>
  <w:style w:type="paragraph" w:styleId="DocumentMap">
    <w:name w:val="Document Map"/>
    <w:basedOn w:val="Normal"/>
    <w:link w:val="DocumentMapChar"/>
    <w:uiPriority w:val="99"/>
    <w:semiHidden/>
    <w:unhideWhenUsed/>
    <w:rsid w:val="00130BD0"/>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30BD0"/>
    <w:rPr>
      <w:rFonts w:ascii="Segoe UI" w:hAnsi="Segoe UI" w:cs="Segoe UI"/>
      <w:sz w:val="16"/>
      <w:szCs w:val="16"/>
    </w:rPr>
  </w:style>
  <w:style w:type="paragraph" w:styleId="E-mailSignature">
    <w:name w:val="E-mail Signature"/>
    <w:basedOn w:val="Normal"/>
    <w:link w:val="E-mailSignatureChar"/>
    <w:uiPriority w:val="99"/>
    <w:semiHidden/>
    <w:unhideWhenUsed/>
    <w:rsid w:val="00130BD0"/>
    <w:pPr>
      <w:spacing w:after="0" w:line="240" w:lineRule="auto"/>
    </w:pPr>
  </w:style>
  <w:style w:type="character" w:customStyle="1" w:styleId="E-mailSignatureChar">
    <w:name w:val="E-mail Signature Char"/>
    <w:basedOn w:val="DefaultParagraphFont"/>
    <w:link w:val="E-mailSignature"/>
    <w:uiPriority w:val="99"/>
    <w:semiHidden/>
    <w:rsid w:val="00130BD0"/>
  </w:style>
  <w:style w:type="paragraph" w:styleId="EndnoteText">
    <w:name w:val="endnote text"/>
    <w:basedOn w:val="Normal"/>
    <w:link w:val="EndnoteTextChar"/>
    <w:uiPriority w:val="99"/>
    <w:semiHidden/>
    <w:unhideWhenUsed/>
    <w:rsid w:val="00130BD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30BD0"/>
    <w:rPr>
      <w:sz w:val="20"/>
      <w:szCs w:val="20"/>
    </w:rPr>
  </w:style>
  <w:style w:type="paragraph" w:styleId="EnvelopeAddress">
    <w:name w:val="envelope address"/>
    <w:basedOn w:val="Normal"/>
    <w:uiPriority w:val="99"/>
    <w:semiHidden/>
    <w:unhideWhenUsed/>
    <w:rsid w:val="00130BD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30BD0"/>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130BD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30BD0"/>
    <w:rPr>
      <w:sz w:val="20"/>
      <w:szCs w:val="20"/>
    </w:rPr>
  </w:style>
  <w:style w:type="character" w:customStyle="1" w:styleId="Heading8Char">
    <w:name w:val="Heading 8 Char"/>
    <w:basedOn w:val="DefaultParagraphFont"/>
    <w:link w:val="Heading8"/>
    <w:uiPriority w:val="9"/>
    <w:semiHidden/>
    <w:rsid w:val="00130BD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30BD0"/>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130BD0"/>
    <w:pPr>
      <w:spacing w:after="0" w:line="240" w:lineRule="auto"/>
    </w:pPr>
    <w:rPr>
      <w:i/>
      <w:iCs/>
    </w:rPr>
  </w:style>
  <w:style w:type="character" w:customStyle="1" w:styleId="HTMLAddressChar">
    <w:name w:val="HTML Address Char"/>
    <w:basedOn w:val="DefaultParagraphFont"/>
    <w:link w:val="HTMLAddress"/>
    <w:uiPriority w:val="99"/>
    <w:semiHidden/>
    <w:rsid w:val="00130BD0"/>
    <w:rPr>
      <w:i/>
      <w:iCs/>
    </w:rPr>
  </w:style>
  <w:style w:type="paragraph" w:styleId="HTMLPreformatted">
    <w:name w:val="HTML Preformatted"/>
    <w:basedOn w:val="Normal"/>
    <w:link w:val="HTMLPreformattedChar"/>
    <w:uiPriority w:val="99"/>
    <w:semiHidden/>
    <w:unhideWhenUsed/>
    <w:rsid w:val="00130BD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30BD0"/>
    <w:rPr>
      <w:rFonts w:ascii="Consolas" w:hAnsi="Consolas"/>
      <w:sz w:val="20"/>
      <w:szCs w:val="20"/>
    </w:rPr>
  </w:style>
  <w:style w:type="paragraph" w:styleId="Index1">
    <w:name w:val="index 1"/>
    <w:basedOn w:val="Normal"/>
    <w:next w:val="Normal"/>
    <w:autoRedefine/>
    <w:uiPriority w:val="99"/>
    <w:semiHidden/>
    <w:unhideWhenUsed/>
    <w:rsid w:val="00130BD0"/>
    <w:pPr>
      <w:spacing w:after="0" w:line="240" w:lineRule="auto"/>
      <w:ind w:left="220" w:hanging="220"/>
    </w:pPr>
  </w:style>
  <w:style w:type="paragraph" w:styleId="Index2">
    <w:name w:val="index 2"/>
    <w:basedOn w:val="Normal"/>
    <w:next w:val="Normal"/>
    <w:autoRedefine/>
    <w:uiPriority w:val="99"/>
    <w:semiHidden/>
    <w:unhideWhenUsed/>
    <w:rsid w:val="00130BD0"/>
    <w:pPr>
      <w:spacing w:after="0" w:line="240" w:lineRule="auto"/>
      <w:ind w:left="440" w:hanging="220"/>
    </w:pPr>
  </w:style>
  <w:style w:type="paragraph" w:styleId="Index3">
    <w:name w:val="index 3"/>
    <w:basedOn w:val="Normal"/>
    <w:next w:val="Normal"/>
    <w:autoRedefine/>
    <w:uiPriority w:val="99"/>
    <w:semiHidden/>
    <w:unhideWhenUsed/>
    <w:rsid w:val="00130BD0"/>
    <w:pPr>
      <w:spacing w:after="0" w:line="240" w:lineRule="auto"/>
      <w:ind w:left="660" w:hanging="220"/>
    </w:pPr>
  </w:style>
  <w:style w:type="paragraph" w:styleId="Index4">
    <w:name w:val="index 4"/>
    <w:basedOn w:val="Normal"/>
    <w:next w:val="Normal"/>
    <w:autoRedefine/>
    <w:uiPriority w:val="99"/>
    <w:semiHidden/>
    <w:unhideWhenUsed/>
    <w:rsid w:val="00130BD0"/>
    <w:pPr>
      <w:spacing w:after="0" w:line="240" w:lineRule="auto"/>
      <w:ind w:left="880" w:hanging="220"/>
    </w:pPr>
  </w:style>
  <w:style w:type="paragraph" w:styleId="Index5">
    <w:name w:val="index 5"/>
    <w:basedOn w:val="Normal"/>
    <w:next w:val="Normal"/>
    <w:autoRedefine/>
    <w:uiPriority w:val="99"/>
    <w:semiHidden/>
    <w:unhideWhenUsed/>
    <w:rsid w:val="00130BD0"/>
    <w:pPr>
      <w:spacing w:after="0" w:line="240" w:lineRule="auto"/>
      <w:ind w:left="1100" w:hanging="220"/>
    </w:pPr>
  </w:style>
  <w:style w:type="paragraph" w:styleId="Index6">
    <w:name w:val="index 6"/>
    <w:basedOn w:val="Normal"/>
    <w:next w:val="Normal"/>
    <w:autoRedefine/>
    <w:uiPriority w:val="99"/>
    <w:semiHidden/>
    <w:unhideWhenUsed/>
    <w:rsid w:val="00130BD0"/>
    <w:pPr>
      <w:spacing w:after="0" w:line="240" w:lineRule="auto"/>
      <w:ind w:left="1320" w:hanging="220"/>
    </w:pPr>
  </w:style>
  <w:style w:type="paragraph" w:styleId="Index7">
    <w:name w:val="index 7"/>
    <w:basedOn w:val="Normal"/>
    <w:next w:val="Normal"/>
    <w:autoRedefine/>
    <w:uiPriority w:val="99"/>
    <w:semiHidden/>
    <w:unhideWhenUsed/>
    <w:rsid w:val="00130BD0"/>
    <w:pPr>
      <w:spacing w:after="0" w:line="240" w:lineRule="auto"/>
      <w:ind w:left="1540" w:hanging="220"/>
    </w:pPr>
  </w:style>
  <w:style w:type="paragraph" w:styleId="Index8">
    <w:name w:val="index 8"/>
    <w:basedOn w:val="Normal"/>
    <w:next w:val="Normal"/>
    <w:autoRedefine/>
    <w:uiPriority w:val="99"/>
    <w:semiHidden/>
    <w:unhideWhenUsed/>
    <w:rsid w:val="00130BD0"/>
    <w:pPr>
      <w:spacing w:after="0" w:line="240" w:lineRule="auto"/>
      <w:ind w:left="1760" w:hanging="220"/>
    </w:pPr>
  </w:style>
  <w:style w:type="paragraph" w:styleId="Index9">
    <w:name w:val="index 9"/>
    <w:basedOn w:val="Normal"/>
    <w:next w:val="Normal"/>
    <w:autoRedefine/>
    <w:uiPriority w:val="99"/>
    <w:semiHidden/>
    <w:unhideWhenUsed/>
    <w:rsid w:val="00130BD0"/>
    <w:pPr>
      <w:spacing w:after="0" w:line="240" w:lineRule="auto"/>
      <w:ind w:left="1980" w:hanging="220"/>
    </w:pPr>
  </w:style>
  <w:style w:type="paragraph" w:styleId="IndexHeading">
    <w:name w:val="index heading"/>
    <w:basedOn w:val="Normal"/>
    <w:next w:val="Index1"/>
    <w:uiPriority w:val="99"/>
    <w:semiHidden/>
    <w:unhideWhenUsed/>
    <w:rsid w:val="00130BD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30BD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30BD0"/>
    <w:rPr>
      <w:i/>
      <w:iCs/>
      <w:color w:val="4F81BD" w:themeColor="accent1"/>
    </w:rPr>
  </w:style>
  <w:style w:type="paragraph" w:styleId="List">
    <w:name w:val="List"/>
    <w:basedOn w:val="Normal"/>
    <w:uiPriority w:val="99"/>
    <w:semiHidden/>
    <w:unhideWhenUsed/>
    <w:rsid w:val="00130BD0"/>
    <w:pPr>
      <w:ind w:left="360" w:hanging="360"/>
      <w:contextualSpacing/>
    </w:pPr>
  </w:style>
  <w:style w:type="paragraph" w:styleId="List2">
    <w:name w:val="List 2"/>
    <w:basedOn w:val="Normal"/>
    <w:uiPriority w:val="99"/>
    <w:semiHidden/>
    <w:unhideWhenUsed/>
    <w:rsid w:val="00130BD0"/>
    <w:pPr>
      <w:ind w:left="720" w:hanging="360"/>
      <w:contextualSpacing/>
    </w:pPr>
  </w:style>
  <w:style w:type="paragraph" w:styleId="List3">
    <w:name w:val="List 3"/>
    <w:basedOn w:val="Normal"/>
    <w:uiPriority w:val="99"/>
    <w:semiHidden/>
    <w:unhideWhenUsed/>
    <w:rsid w:val="00130BD0"/>
    <w:pPr>
      <w:ind w:left="1080" w:hanging="360"/>
      <w:contextualSpacing/>
    </w:pPr>
  </w:style>
  <w:style w:type="paragraph" w:styleId="List4">
    <w:name w:val="List 4"/>
    <w:basedOn w:val="Normal"/>
    <w:uiPriority w:val="99"/>
    <w:semiHidden/>
    <w:unhideWhenUsed/>
    <w:rsid w:val="00130BD0"/>
    <w:pPr>
      <w:ind w:left="1440" w:hanging="360"/>
      <w:contextualSpacing/>
    </w:pPr>
  </w:style>
  <w:style w:type="paragraph" w:styleId="List5">
    <w:name w:val="List 5"/>
    <w:basedOn w:val="Normal"/>
    <w:uiPriority w:val="99"/>
    <w:semiHidden/>
    <w:unhideWhenUsed/>
    <w:rsid w:val="00130BD0"/>
    <w:pPr>
      <w:ind w:left="1800" w:hanging="360"/>
      <w:contextualSpacing/>
    </w:pPr>
  </w:style>
  <w:style w:type="paragraph" w:styleId="ListBullet">
    <w:name w:val="List Bullet"/>
    <w:basedOn w:val="Normal"/>
    <w:uiPriority w:val="99"/>
    <w:semiHidden/>
    <w:unhideWhenUsed/>
    <w:rsid w:val="00130BD0"/>
    <w:pPr>
      <w:numPr>
        <w:numId w:val="28"/>
      </w:numPr>
      <w:contextualSpacing/>
    </w:pPr>
  </w:style>
  <w:style w:type="paragraph" w:styleId="ListBullet2">
    <w:name w:val="List Bullet 2"/>
    <w:basedOn w:val="Normal"/>
    <w:uiPriority w:val="99"/>
    <w:semiHidden/>
    <w:unhideWhenUsed/>
    <w:rsid w:val="00130BD0"/>
    <w:pPr>
      <w:numPr>
        <w:numId w:val="29"/>
      </w:numPr>
      <w:contextualSpacing/>
    </w:pPr>
  </w:style>
  <w:style w:type="paragraph" w:styleId="ListBullet3">
    <w:name w:val="List Bullet 3"/>
    <w:basedOn w:val="Normal"/>
    <w:uiPriority w:val="99"/>
    <w:semiHidden/>
    <w:unhideWhenUsed/>
    <w:rsid w:val="00130BD0"/>
    <w:pPr>
      <w:numPr>
        <w:numId w:val="30"/>
      </w:numPr>
      <w:contextualSpacing/>
    </w:pPr>
  </w:style>
  <w:style w:type="paragraph" w:styleId="ListBullet4">
    <w:name w:val="List Bullet 4"/>
    <w:basedOn w:val="Normal"/>
    <w:uiPriority w:val="99"/>
    <w:semiHidden/>
    <w:unhideWhenUsed/>
    <w:rsid w:val="00130BD0"/>
    <w:pPr>
      <w:numPr>
        <w:numId w:val="31"/>
      </w:numPr>
      <w:contextualSpacing/>
    </w:pPr>
  </w:style>
  <w:style w:type="paragraph" w:styleId="ListBullet5">
    <w:name w:val="List Bullet 5"/>
    <w:basedOn w:val="Normal"/>
    <w:uiPriority w:val="99"/>
    <w:semiHidden/>
    <w:unhideWhenUsed/>
    <w:rsid w:val="00130BD0"/>
    <w:pPr>
      <w:numPr>
        <w:numId w:val="32"/>
      </w:numPr>
      <w:contextualSpacing/>
    </w:pPr>
  </w:style>
  <w:style w:type="paragraph" w:styleId="ListContinue">
    <w:name w:val="List Continue"/>
    <w:basedOn w:val="Normal"/>
    <w:uiPriority w:val="99"/>
    <w:semiHidden/>
    <w:unhideWhenUsed/>
    <w:rsid w:val="00130BD0"/>
    <w:pPr>
      <w:spacing w:after="120"/>
      <w:ind w:left="360"/>
      <w:contextualSpacing/>
    </w:pPr>
  </w:style>
  <w:style w:type="paragraph" w:styleId="ListContinue2">
    <w:name w:val="List Continue 2"/>
    <w:basedOn w:val="Normal"/>
    <w:uiPriority w:val="99"/>
    <w:semiHidden/>
    <w:unhideWhenUsed/>
    <w:rsid w:val="00130BD0"/>
    <w:pPr>
      <w:spacing w:after="120"/>
      <w:ind w:left="720"/>
      <w:contextualSpacing/>
    </w:pPr>
  </w:style>
  <w:style w:type="paragraph" w:styleId="ListContinue3">
    <w:name w:val="List Continue 3"/>
    <w:basedOn w:val="Normal"/>
    <w:uiPriority w:val="99"/>
    <w:semiHidden/>
    <w:unhideWhenUsed/>
    <w:rsid w:val="00130BD0"/>
    <w:pPr>
      <w:spacing w:after="120"/>
      <w:ind w:left="1080"/>
      <w:contextualSpacing/>
    </w:pPr>
  </w:style>
  <w:style w:type="paragraph" w:styleId="ListContinue4">
    <w:name w:val="List Continue 4"/>
    <w:basedOn w:val="Normal"/>
    <w:uiPriority w:val="99"/>
    <w:semiHidden/>
    <w:unhideWhenUsed/>
    <w:rsid w:val="00130BD0"/>
    <w:pPr>
      <w:spacing w:after="120"/>
      <w:ind w:left="1440"/>
      <w:contextualSpacing/>
    </w:pPr>
  </w:style>
  <w:style w:type="paragraph" w:styleId="ListContinue5">
    <w:name w:val="List Continue 5"/>
    <w:basedOn w:val="Normal"/>
    <w:uiPriority w:val="99"/>
    <w:semiHidden/>
    <w:unhideWhenUsed/>
    <w:rsid w:val="00130BD0"/>
    <w:pPr>
      <w:spacing w:after="120"/>
      <w:ind w:left="1800"/>
      <w:contextualSpacing/>
    </w:pPr>
  </w:style>
  <w:style w:type="paragraph" w:styleId="ListNumber">
    <w:name w:val="List Number"/>
    <w:basedOn w:val="Normal"/>
    <w:uiPriority w:val="99"/>
    <w:semiHidden/>
    <w:unhideWhenUsed/>
    <w:rsid w:val="00130BD0"/>
    <w:pPr>
      <w:numPr>
        <w:numId w:val="33"/>
      </w:numPr>
      <w:contextualSpacing/>
    </w:pPr>
  </w:style>
  <w:style w:type="paragraph" w:styleId="ListNumber2">
    <w:name w:val="List Number 2"/>
    <w:basedOn w:val="Normal"/>
    <w:uiPriority w:val="99"/>
    <w:semiHidden/>
    <w:unhideWhenUsed/>
    <w:rsid w:val="00130BD0"/>
    <w:pPr>
      <w:numPr>
        <w:numId w:val="34"/>
      </w:numPr>
      <w:contextualSpacing/>
    </w:pPr>
  </w:style>
  <w:style w:type="paragraph" w:styleId="ListNumber3">
    <w:name w:val="List Number 3"/>
    <w:basedOn w:val="Normal"/>
    <w:uiPriority w:val="99"/>
    <w:semiHidden/>
    <w:unhideWhenUsed/>
    <w:rsid w:val="00130BD0"/>
    <w:pPr>
      <w:numPr>
        <w:numId w:val="35"/>
      </w:numPr>
      <w:contextualSpacing/>
    </w:pPr>
  </w:style>
  <w:style w:type="paragraph" w:styleId="ListNumber4">
    <w:name w:val="List Number 4"/>
    <w:basedOn w:val="Normal"/>
    <w:uiPriority w:val="99"/>
    <w:semiHidden/>
    <w:unhideWhenUsed/>
    <w:rsid w:val="00130BD0"/>
    <w:pPr>
      <w:numPr>
        <w:numId w:val="36"/>
      </w:numPr>
      <w:contextualSpacing/>
    </w:pPr>
  </w:style>
  <w:style w:type="paragraph" w:styleId="ListNumber5">
    <w:name w:val="List Number 5"/>
    <w:basedOn w:val="Normal"/>
    <w:uiPriority w:val="99"/>
    <w:semiHidden/>
    <w:unhideWhenUsed/>
    <w:rsid w:val="00130BD0"/>
    <w:pPr>
      <w:numPr>
        <w:numId w:val="37"/>
      </w:numPr>
      <w:contextualSpacing/>
    </w:pPr>
  </w:style>
  <w:style w:type="paragraph" w:styleId="MacroText">
    <w:name w:val="macro"/>
    <w:link w:val="MacroTextChar"/>
    <w:uiPriority w:val="99"/>
    <w:semiHidden/>
    <w:unhideWhenUsed/>
    <w:rsid w:val="00130BD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130BD0"/>
    <w:rPr>
      <w:rFonts w:ascii="Consolas" w:hAnsi="Consolas"/>
      <w:sz w:val="20"/>
      <w:szCs w:val="20"/>
    </w:rPr>
  </w:style>
  <w:style w:type="paragraph" w:styleId="MessageHeader">
    <w:name w:val="Message Header"/>
    <w:basedOn w:val="Normal"/>
    <w:link w:val="MessageHeaderChar"/>
    <w:uiPriority w:val="99"/>
    <w:semiHidden/>
    <w:unhideWhenUsed/>
    <w:rsid w:val="00130BD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30BD0"/>
    <w:rPr>
      <w:rFonts w:asciiTheme="majorHAnsi" w:eastAsiaTheme="majorEastAsia" w:hAnsiTheme="majorHAnsi" w:cstheme="majorBidi"/>
      <w:sz w:val="24"/>
      <w:szCs w:val="24"/>
      <w:shd w:val="pct20" w:color="auto" w:fill="auto"/>
    </w:rPr>
  </w:style>
  <w:style w:type="paragraph" w:styleId="NoSpacing">
    <w:name w:val="No Spacing"/>
    <w:uiPriority w:val="1"/>
    <w:qFormat/>
    <w:rsid w:val="00130BD0"/>
    <w:pPr>
      <w:spacing w:after="0" w:line="240" w:lineRule="auto"/>
    </w:pPr>
  </w:style>
  <w:style w:type="paragraph" w:styleId="NormalWeb">
    <w:name w:val="Normal (Web)"/>
    <w:basedOn w:val="Normal"/>
    <w:uiPriority w:val="99"/>
    <w:semiHidden/>
    <w:unhideWhenUsed/>
    <w:rsid w:val="00130BD0"/>
    <w:rPr>
      <w:rFonts w:ascii="Times New Roman" w:hAnsi="Times New Roman" w:cs="Times New Roman"/>
      <w:sz w:val="24"/>
      <w:szCs w:val="24"/>
    </w:rPr>
  </w:style>
  <w:style w:type="paragraph" w:styleId="NormalIndent">
    <w:name w:val="Normal Indent"/>
    <w:basedOn w:val="Normal"/>
    <w:uiPriority w:val="99"/>
    <w:semiHidden/>
    <w:unhideWhenUsed/>
    <w:rsid w:val="00130BD0"/>
    <w:pPr>
      <w:ind w:left="720"/>
    </w:pPr>
  </w:style>
  <w:style w:type="paragraph" w:styleId="NoteHeading">
    <w:name w:val="Note Heading"/>
    <w:basedOn w:val="Normal"/>
    <w:next w:val="Normal"/>
    <w:link w:val="NoteHeadingChar"/>
    <w:uiPriority w:val="99"/>
    <w:semiHidden/>
    <w:unhideWhenUsed/>
    <w:rsid w:val="00130BD0"/>
    <w:pPr>
      <w:spacing w:after="0" w:line="240" w:lineRule="auto"/>
    </w:pPr>
  </w:style>
  <w:style w:type="character" w:customStyle="1" w:styleId="NoteHeadingChar">
    <w:name w:val="Note Heading Char"/>
    <w:basedOn w:val="DefaultParagraphFont"/>
    <w:link w:val="NoteHeading"/>
    <w:uiPriority w:val="99"/>
    <w:semiHidden/>
    <w:rsid w:val="00130BD0"/>
  </w:style>
  <w:style w:type="paragraph" w:styleId="PlainText">
    <w:name w:val="Plain Text"/>
    <w:basedOn w:val="Normal"/>
    <w:link w:val="PlainTextChar"/>
    <w:uiPriority w:val="99"/>
    <w:semiHidden/>
    <w:unhideWhenUsed/>
    <w:rsid w:val="00130BD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30BD0"/>
    <w:rPr>
      <w:rFonts w:ascii="Consolas" w:hAnsi="Consolas"/>
      <w:sz w:val="21"/>
      <w:szCs w:val="21"/>
    </w:rPr>
  </w:style>
  <w:style w:type="paragraph" w:styleId="Quote">
    <w:name w:val="Quote"/>
    <w:basedOn w:val="Normal"/>
    <w:next w:val="Normal"/>
    <w:link w:val="QuoteChar"/>
    <w:uiPriority w:val="29"/>
    <w:qFormat/>
    <w:rsid w:val="00130BD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30BD0"/>
    <w:rPr>
      <w:i/>
      <w:iCs/>
      <w:color w:val="404040" w:themeColor="text1" w:themeTint="BF"/>
    </w:rPr>
  </w:style>
  <w:style w:type="paragraph" w:styleId="Salutation">
    <w:name w:val="Salutation"/>
    <w:basedOn w:val="Normal"/>
    <w:next w:val="Normal"/>
    <w:link w:val="SalutationChar"/>
    <w:uiPriority w:val="99"/>
    <w:semiHidden/>
    <w:unhideWhenUsed/>
    <w:rsid w:val="00130BD0"/>
  </w:style>
  <w:style w:type="character" w:customStyle="1" w:styleId="SalutationChar">
    <w:name w:val="Salutation Char"/>
    <w:basedOn w:val="DefaultParagraphFont"/>
    <w:link w:val="Salutation"/>
    <w:uiPriority w:val="99"/>
    <w:semiHidden/>
    <w:rsid w:val="00130BD0"/>
  </w:style>
  <w:style w:type="paragraph" w:styleId="Signature">
    <w:name w:val="Signature"/>
    <w:basedOn w:val="Normal"/>
    <w:link w:val="SignatureChar"/>
    <w:uiPriority w:val="99"/>
    <w:semiHidden/>
    <w:unhideWhenUsed/>
    <w:rsid w:val="00130BD0"/>
    <w:pPr>
      <w:spacing w:after="0" w:line="240" w:lineRule="auto"/>
      <w:ind w:left="4320"/>
    </w:pPr>
  </w:style>
  <w:style w:type="character" w:customStyle="1" w:styleId="SignatureChar">
    <w:name w:val="Signature Char"/>
    <w:basedOn w:val="DefaultParagraphFont"/>
    <w:link w:val="Signature"/>
    <w:uiPriority w:val="99"/>
    <w:semiHidden/>
    <w:rsid w:val="00130BD0"/>
  </w:style>
  <w:style w:type="paragraph" w:styleId="Subtitle">
    <w:name w:val="Subtitle"/>
    <w:basedOn w:val="Normal"/>
    <w:next w:val="Normal"/>
    <w:link w:val="SubtitleChar"/>
    <w:uiPriority w:val="11"/>
    <w:qFormat/>
    <w:rsid w:val="00130BD0"/>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30BD0"/>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130BD0"/>
    <w:pPr>
      <w:spacing w:after="0"/>
      <w:ind w:left="220" w:hanging="220"/>
    </w:pPr>
  </w:style>
  <w:style w:type="paragraph" w:styleId="TableofFigures">
    <w:name w:val="table of figures"/>
    <w:basedOn w:val="Normal"/>
    <w:next w:val="Normal"/>
    <w:uiPriority w:val="99"/>
    <w:semiHidden/>
    <w:unhideWhenUsed/>
    <w:rsid w:val="00130BD0"/>
    <w:pPr>
      <w:spacing w:after="0"/>
    </w:pPr>
  </w:style>
  <w:style w:type="paragraph" w:styleId="Title">
    <w:name w:val="Title"/>
    <w:basedOn w:val="Normal"/>
    <w:next w:val="Normal"/>
    <w:link w:val="TitleChar"/>
    <w:uiPriority w:val="10"/>
    <w:qFormat/>
    <w:rsid w:val="00130BD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0BD0"/>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130BD0"/>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130BD0"/>
    <w:pPr>
      <w:spacing w:after="100"/>
      <w:ind w:left="880"/>
    </w:pPr>
  </w:style>
  <w:style w:type="paragraph" w:styleId="TOC6">
    <w:name w:val="toc 6"/>
    <w:basedOn w:val="Normal"/>
    <w:next w:val="Normal"/>
    <w:autoRedefine/>
    <w:uiPriority w:val="39"/>
    <w:semiHidden/>
    <w:unhideWhenUsed/>
    <w:rsid w:val="00130BD0"/>
    <w:pPr>
      <w:spacing w:after="100"/>
      <w:ind w:left="1100"/>
    </w:pPr>
  </w:style>
  <w:style w:type="paragraph" w:styleId="TOC7">
    <w:name w:val="toc 7"/>
    <w:basedOn w:val="Normal"/>
    <w:next w:val="Normal"/>
    <w:autoRedefine/>
    <w:uiPriority w:val="39"/>
    <w:semiHidden/>
    <w:unhideWhenUsed/>
    <w:rsid w:val="00130BD0"/>
    <w:pPr>
      <w:spacing w:after="100"/>
      <w:ind w:left="1320"/>
    </w:pPr>
  </w:style>
  <w:style w:type="paragraph" w:styleId="TOC8">
    <w:name w:val="toc 8"/>
    <w:basedOn w:val="Normal"/>
    <w:next w:val="Normal"/>
    <w:autoRedefine/>
    <w:uiPriority w:val="39"/>
    <w:semiHidden/>
    <w:unhideWhenUsed/>
    <w:rsid w:val="00130BD0"/>
    <w:pPr>
      <w:spacing w:after="100"/>
      <w:ind w:left="1540"/>
    </w:pPr>
  </w:style>
  <w:style w:type="paragraph" w:styleId="TOC9">
    <w:name w:val="toc 9"/>
    <w:basedOn w:val="Normal"/>
    <w:next w:val="Normal"/>
    <w:autoRedefine/>
    <w:uiPriority w:val="39"/>
    <w:semiHidden/>
    <w:unhideWhenUsed/>
    <w:rsid w:val="00130BD0"/>
    <w:pPr>
      <w:spacing w:after="100"/>
      <w:ind w:left="1760"/>
    </w:pPr>
  </w:style>
  <w:style w:type="paragraph" w:styleId="TOCHeading">
    <w:name w:val="TOC Heading"/>
    <w:basedOn w:val="Heading1"/>
    <w:next w:val="Normal"/>
    <w:uiPriority w:val="39"/>
    <w:semiHidden/>
    <w:unhideWhenUsed/>
    <w:qFormat/>
    <w:rsid w:val="00130BD0"/>
    <w:pPr>
      <w:spacing w:before="240" w:line="276" w:lineRule="auto"/>
      <w:outlineLvl w:val="9"/>
    </w:pPr>
    <w:rPr>
      <w:rFonts w:asciiTheme="majorHAnsi" w:eastAsiaTheme="majorEastAsia" w:hAnsiTheme="majorHAnsi" w:cstheme="majorBidi"/>
      <w:b w:val="0"/>
      <w:bCs w:val="0"/>
      <w:smallCaps w:val="0"/>
      <w:color w:val="365F91" w:themeColor="accent1" w:themeShade="BF"/>
      <w:sz w:val="32"/>
      <w:szCs w:val="32"/>
    </w:rPr>
  </w:style>
  <w:style w:type="paragraph" w:customStyle="1" w:styleId="Normalnumbered">
    <w:name w:val="Normal_numbered"/>
    <w:basedOn w:val="Normal"/>
    <w:qFormat/>
    <w:rsid w:val="00A844EB"/>
    <w:pPr>
      <w:tabs>
        <w:tab w:val="left" w:pos="720"/>
      </w:tabs>
      <w:spacing w:after="120" w:line="240" w:lineRule="auto"/>
      <w:ind w:left="720" w:hanging="360"/>
    </w:pPr>
    <w:rPr>
      <w:rFonts w:ascii="Calibri" w:eastAsia="SimSun" w:hAnsi="Calibri"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459">
      <w:bodyDiv w:val="1"/>
      <w:marLeft w:val="0"/>
      <w:marRight w:val="0"/>
      <w:marTop w:val="0"/>
      <w:marBottom w:val="0"/>
      <w:divBdr>
        <w:top w:val="none" w:sz="0" w:space="0" w:color="auto"/>
        <w:left w:val="none" w:sz="0" w:space="0" w:color="auto"/>
        <w:bottom w:val="none" w:sz="0" w:space="0" w:color="auto"/>
        <w:right w:val="none" w:sz="0" w:space="0" w:color="auto"/>
      </w:divBdr>
    </w:div>
    <w:div w:id="94249108">
      <w:bodyDiv w:val="1"/>
      <w:marLeft w:val="0"/>
      <w:marRight w:val="0"/>
      <w:marTop w:val="0"/>
      <w:marBottom w:val="0"/>
      <w:divBdr>
        <w:top w:val="none" w:sz="0" w:space="0" w:color="auto"/>
        <w:left w:val="none" w:sz="0" w:space="0" w:color="auto"/>
        <w:bottom w:val="none" w:sz="0" w:space="0" w:color="auto"/>
        <w:right w:val="none" w:sz="0" w:space="0" w:color="auto"/>
      </w:divBdr>
      <w:divsChild>
        <w:div w:id="73167793">
          <w:marLeft w:val="0"/>
          <w:marRight w:val="0"/>
          <w:marTop w:val="0"/>
          <w:marBottom w:val="0"/>
          <w:divBdr>
            <w:top w:val="none" w:sz="0" w:space="0" w:color="auto"/>
            <w:left w:val="none" w:sz="0" w:space="0" w:color="auto"/>
            <w:bottom w:val="none" w:sz="0" w:space="0" w:color="auto"/>
            <w:right w:val="none" w:sz="0" w:space="0" w:color="auto"/>
          </w:divBdr>
          <w:divsChild>
            <w:div w:id="2216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9996">
      <w:bodyDiv w:val="1"/>
      <w:marLeft w:val="0"/>
      <w:marRight w:val="0"/>
      <w:marTop w:val="0"/>
      <w:marBottom w:val="0"/>
      <w:divBdr>
        <w:top w:val="none" w:sz="0" w:space="0" w:color="auto"/>
        <w:left w:val="none" w:sz="0" w:space="0" w:color="auto"/>
        <w:bottom w:val="none" w:sz="0" w:space="0" w:color="auto"/>
        <w:right w:val="none" w:sz="0" w:space="0" w:color="auto"/>
      </w:divBdr>
    </w:div>
    <w:div w:id="198520104">
      <w:bodyDiv w:val="1"/>
      <w:marLeft w:val="0"/>
      <w:marRight w:val="0"/>
      <w:marTop w:val="0"/>
      <w:marBottom w:val="0"/>
      <w:divBdr>
        <w:top w:val="none" w:sz="0" w:space="0" w:color="auto"/>
        <w:left w:val="none" w:sz="0" w:space="0" w:color="auto"/>
        <w:bottom w:val="none" w:sz="0" w:space="0" w:color="auto"/>
        <w:right w:val="none" w:sz="0" w:space="0" w:color="auto"/>
      </w:divBdr>
    </w:div>
    <w:div w:id="278536643">
      <w:bodyDiv w:val="1"/>
      <w:marLeft w:val="0"/>
      <w:marRight w:val="0"/>
      <w:marTop w:val="0"/>
      <w:marBottom w:val="0"/>
      <w:divBdr>
        <w:top w:val="none" w:sz="0" w:space="0" w:color="auto"/>
        <w:left w:val="none" w:sz="0" w:space="0" w:color="auto"/>
        <w:bottom w:val="none" w:sz="0" w:space="0" w:color="auto"/>
        <w:right w:val="none" w:sz="0" w:space="0" w:color="auto"/>
      </w:divBdr>
    </w:div>
    <w:div w:id="328214973">
      <w:bodyDiv w:val="1"/>
      <w:marLeft w:val="0"/>
      <w:marRight w:val="0"/>
      <w:marTop w:val="0"/>
      <w:marBottom w:val="0"/>
      <w:divBdr>
        <w:top w:val="none" w:sz="0" w:space="0" w:color="auto"/>
        <w:left w:val="none" w:sz="0" w:space="0" w:color="auto"/>
        <w:bottom w:val="none" w:sz="0" w:space="0" w:color="auto"/>
        <w:right w:val="none" w:sz="0" w:space="0" w:color="auto"/>
      </w:divBdr>
    </w:div>
    <w:div w:id="346058696">
      <w:bodyDiv w:val="1"/>
      <w:marLeft w:val="0"/>
      <w:marRight w:val="0"/>
      <w:marTop w:val="0"/>
      <w:marBottom w:val="0"/>
      <w:divBdr>
        <w:top w:val="none" w:sz="0" w:space="0" w:color="auto"/>
        <w:left w:val="none" w:sz="0" w:space="0" w:color="auto"/>
        <w:bottom w:val="none" w:sz="0" w:space="0" w:color="auto"/>
        <w:right w:val="none" w:sz="0" w:space="0" w:color="auto"/>
      </w:divBdr>
    </w:div>
    <w:div w:id="364015504">
      <w:bodyDiv w:val="1"/>
      <w:marLeft w:val="0"/>
      <w:marRight w:val="0"/>
      <w:marTop w:val="0"/>
      <w:marBottom w:val="0"/>
      <w:divBdr>
        <w:top w:val="none" w:sz="0" w:space="0" w:color="auto"/>
        <w:left w:val="none" w:sz="0" w:space="0" w:color="auto"/>
        <w:bottom w:val="none" w:sz="0" w:space="0" w:color="auto"/>
        <w:right w:val="none" w:sz="0" w:space="0" w:color="auto"/>
      </w:divBdr>
    </w:div>
    <w:div w:id="402335096">
      <w:bodyDiv w:val="1"/>
      <w:marLeft w:val="0"/>
      <w:marRight w:val="0"/>
      <w:marTop w:val="0"/>
      <w:marBottom w:val="0"/>
      <w:divBdr>
        <w:top w:val="none" w:sz="0" w:space="0" w:color="auto"/>
        <w:left w:val="none" w:sz="0" w:space="0" w:color="auto"/>
        <w:bottom w:val="none" w:sz="0" w:space="0" w:color="auto"/>
        <w:right w:val="none" w:sz="0" w:space="0" w:color="auto"/>
      </w:divBdr>
    </w:div>
    <w:div w:id="536822388">
      <w:bodyDiv w:val="1"/>
      <w:marLeft w:val="0"/>
      <w:marRight w:val="0"/>
      <w:marTop w:val="0"/>
      <w:marBottom w:val="0"/>
      <w:divBdr>
        <w:top w:val="none" w:sz="0" w:space="0" w:color="auto"/>
        <w:left w:val="none" w:sz="0" w:space="0" w:color="auto"/>
        <w:bottom w:val="none" w:sz="0" w:space="0" w:color="auto"/>
        <w:right w:val="none" w:sz="0" w:space="0" w:color="auto"/>
      </w:divBdr>
    </w:div>
    <w:div w:id="541669256">
      <w:bodyDiv w:val="1"/>
      <w:marLeft w:val="0"/>
      <w:marRight w:val="0"/>
      <w:marTop w:val="0"/>
      <w:marBottom w:val="0"/>
      <w:divBdr>
        <w:top w:val="none" w:sz="0" w:space="0" w:color="auto"/>
        <w:left w:val="none" w:sz="0" w:space="0" w:color="auto"/>
        <w:bottom w:val="none" w:sz="0" w:space="0" w:color="auto"/>
        <w:right w:val="none" w:sz="0" w:space="0" w:color="auto"/>
      </w:divBdr>
    </w:div>
    <w:div w:id="657878119">
      <w:bodyDiv w:val="1"/>
      <w:marLeft w:val="0"/>
      <w:marRight w:val="0"/>
      <w:marTop w:val="0"/>
      <w:marBottom w:val="0"/>
      <w:divBdr>
        <w:top w:val="none" w:sz="0" w:space="0" w:color="auto"/>
        <w:left w:val="none" w:sz="0" w:space="0" w:color="auto"/>
        <w:bottom w:val="none" w:sz="0" w:space="0" w:color="auto"/>
        <w:right w:val="none" w:sz="0" w:space="0" w:color="auto"/>
      </w:divBdr>
    </w:div>
    <w:div w:id="663240777">
      <w:bodyDiv w:val="1"/>
      <w:marLeft w:val="0"/>
      <w:marRight w:val="0"/>
      <w:marTop w:val="0"/>
      <w:marBottom w:val="0"/>
      <w:divBdr>
        <w:top w:val="none" w:sz="0" w:space="0" w:color="auto"/>
        <w:left w:val="none" w:sz="0" w:space="0" w:color="auto"/>
        <w:bottom w:val="none" w:sz="0" w:space="0" w:color="auto"/>
        <w:right w:val="none" w:sz="0" w:space="0" w:color="auto"/>
      </w:divBdr>
    </w:div>
    <w:div w:id="714352316">
      <w:bodyDiv w:val="1"/>
      <w:marLeft w:val="0"/>
      <w:marRight w:val="0"/>
      <w:marTop w:val="0"/>
      <w:marBottom w:val="0"/>
      <w:divBdr>
        <w:top w:val="none" w:sz="0" w:space="0" w:color="auto"/>
        <w:left w:val="none" w:sz="0" w:space="0" w:color="auto"/>
        <w:bottom w:val="none" w:sz="0" w:space="0" w:color="auto"/>
        <w:right w:val="none" w:sz="0" w:space="0" w:color="auto"/>
      </w:divBdr>
    </w:div>
    <w:div w:id="775057599">
      <w:bodyDiv w:val="1"/>
      <w:marLeft w:val="0"/>
      <w:marRight w:val="0"/>
      <w:marTop w:val="0"/>
      <w:marBottom w:val="0"/>
      <w:divBdr>
        <w:top w:val="none" w:sz="0" w:space="0" w:color="auto"/>
        <w:left w:val="none" w:sz="0" w:space="0" w:color="auto"/>
        <w:bottom w:val="none" w:sz="0" w:space="0" w:color="auto"/>
        <w:right w:val="none" w:sz="0" w:space="0" w:color="auto"/>
      </w:divBdr>
    </w:div>
    <w:div w:id="856456689">
      <w:bodyDiv w:val="1"/>
      <w:marLeft w:val="0"/>
      <w:marRight w:val="0"/>
      <w:marTop w:val="0"/>
      <w:marBottom w:val="0"/>
      <w:divBdr>
        <w:top w:val="none" w:sz="0" w:space="0" w:color="auto"/>
        <w:left w:val="none" w:sz="0" w:space="0" w:color="auto"/>
        <w:bottom w:val="none" w:sz="0" w:space="0" w:color="auto"/>
        <w:right w:val="none" w:sz="0" w:space="0" w:color="auto"/>
      </w:divBdr>
    </w:div>
    <w:div w:id="1050105662">
      <w:bodyDiv w:val="1"/>
      <w:marLeft w:val="0"/>
      <w:marRight w:val="0"/>
      <w:marTop w:val="0"/>
      <w:marBottom w:val="0"/>
      <w:divBdr>
        <w:top w:val="none" w:sz="0" w:space="0" w:color="auto"/>
        <w:left w:val="none" w:sz="0" w:space="0" w:color="auto"/>
        <w:bottom w:val="none" w:sz="0" w:space="0" w:color="auto"/>
        <w:right w:val="none" w:sz="0" w:space="0" w:color="auto"/>
      </w:divBdr>
    </w:div>
    <w:div w:id="1250968546">
      <w:bodyDiv w:val="1"/>
      <w:marLeft w:val="0"/>
      <w:marRight w:val="0"/>
      <w:marTop w:val="0"/>
      <w:marBottom w:val="0"/>
      <w:divBdr>
        <w:top w:val="none" w:sz="0" w:space="0" w:color="auto"/>
        <w:left w:val="none" w:sz="0" w:space="0" w:color="auto"/>
        <w:bottom w:val="none" w:sz="0" w:space="0" w:color="auto"/>
        <w:right w:val="none" w:sz="0" w:space="0" w:color="auto"/>
      </w:divBdr>
    </w:div>
    <w:div w:id="1299796922">
      <w:bodyDiv w:val="1"/>
      <w:marLeft w:val="0"/>
      <w:marRight w:val="0"/>
      <w:marTop w:val="0"/>
      <w:marBottom w:val="0"/>
      <w:divBdr>
        <w:top w:val="none" w:sz="0" w:space="0" w:color="auto"/>
        <w:left w:val="none" w:sz="0" w:space="0" w:color="auto"/>
        <w:bottom w:val="none" w:sz="0" w:space="0" w:color="auto"/>
        <w:right w:val="none" w:sz="0" w:space="0" w:color="auto"/>
      </w:divBdr>
    </w:div>
    <w:div w:id="1370378934">
      <w:bodyDiv w:val="1"/>
      <w:marLeft w:val="0"/>
      <w:marRight w:val="0"/>
      <w:marTop w:val="0"/>
      <w:marBottom w:val="0"/>
      <w:divBdr>
        <w:top w:val="none" w:sz="0" w:space="0" w:color="auto"/>
        <w:left w:val="none" w:sz="0" w:space="0" w:color="auto"/>
        <w:bottom w:val="none" w:sz="0" w:space="0" w:color="auto"/>
        <w:right w:val="none" w:sz="0" w:space="0" w:color="auto"/>
      </w:divBdr>
    </w:div>
    <w:div w:id="1372026098">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87417993">
      <w:bodyDiv w:val="1"/>
      <w:marLeft w:val="0"/>
      <w:marRight w:val="0"/>
      <w:marTop w:val="0"/>
      <w:marBottom w:val="0"/>
      <w:divBdr>
        <w:top w:val="none" w:sz="0" w:space="0" w:color="auto"/>
        <w:left w:val="none" w:sz="0" w:space="0" w:color="auto"/>
        <w:bottom w:val="none" w:sz="0" w:space="0" w:color="auto"/>
        <w:right w:val="none" w:sz="0" w:space="0" w:color="auto"/>
      </w:divBdr>
    </w:div>
    <w:div w:id="1588734787">
      <w:bodyDiv w:val="1"/>
      <w:marLeft w:val="0"/>
      <w:marRight w:val="0"/>
      <w:marTop w:val="0"/>
      <w:marBottom w:val="0"/>
      <w:divBdr>
        <w:top w:val="none" w:sz="0" w:space="0" w:color="auto"/>
        <w:left w:val="none" w:sz="0" w:space="0" w:color="auto"/>
        <w:bottom w:val="none" w:sz="0" w:space="0" w:color="auto"/>
        <w:right w:val="none" w:sz="0" w:space="0" w:color="auto"/>
      </w:divBdr>
      <w:divsChild>
        <w:div w:id="524443400">
          <w:marLeft w:val="0"/>
          <w:marRight w:val="0"/>
          <w:marTop w:val="0"/>
          <w:marBottom w:val="0"/>
          <w:divBdr>
            <w:top w:val="none" w:sz="0" w:space="0" w:color="auto"/>
            <w:left w:val="none" w:sz="0" w:space="0" w:color="auto"/>
            <w:bottom w:val="none" w:sz="0" w:space="0" w:color="auto"/>
            <w:right w:val="none" w:sz="0" w:space="0" w:color="auto"/>
          </w:divBdr>
          <w:divsChild>
            <w:div w:id="183961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48877">
      <w:bodyDiv w:val="1"/>
      <w:marLeft w:val="0"/>
      <w:marRight w:val="0"/>
      <w:marTop w:val="0"/>
      <w:marBottom w:val="0"/>
      <w:divBdr>
        <w:top w:val="none" w:sz="0" w:space="0" w:color="auto"/>
        <w:left w:val="none" w:sz="0" w:space="0" w:color="auto"/>
        <w:bottom w:val="none" w:sz="0" w:space="0" w:color="auto"/>
        <w:right w:val="none" w:sz="0" w:space="0" w:color="auto"/>
      </w:divBdr>
    </w:div>
    <w:div w:id="1704133029">
      <w:bodyDiv w:val="1"/>
      <w:marLeft w:val="0"/>
      <w:marRight w:val="0"/>
      <w:marTop w:val="0"/>
      <w:marBottom w:val="0"/>
      <w:divBdr>
        <w:top w:val="none" w:sz="0" w:space="0" w:color="auto"/>
        <w:left w:val="none" w:sz="0" w:space="0" w:color="auto"/>
        <w:bottom w:val="none" w:sz="0" w:space="0" w:color="auto"/>
        <w:right w:val="none" w:sz="0" w:space="0" w:color="auto"/>
      </w:divBdr>
    </w:div>
    <w:div w:id="1905948613">
      <w:bodyDiv w:val="1"/>
      <w:marLeft w:val="0"/>
      <w:marRight w:val="0"/>
      <w:marTop w:val="0"/>
      <w:marBottom w:val="0"/>
      <w:divBdr>
        <w:top w:val="none" w:sz="0" w:space="0" w:color="auto"/>
        <w:left w:val="none" w:sz="0" w:space="0" w:color="auto"/>
        <w:bottom w:val="none" w:sz="0" w:space="0" w:color="auto"/>
        <w:right w:val="none" w:sz="0" w:space="0" w:color="auto"/>
      </w:divBdr>
    </w:div>
    <w:div w:id="1928415023">
      <w:bodyDiv w:val="1"/>
      <w:marLeft w:val="0"/>
      <w:marRight w:val="0"/>
      <w:marTop w:val="0"/>
      <w:marBottom w:val="0"/>
      <w:divBdr>
        <w:top w:val="none" w:sz="0" w:space="0" w:color="auto"/>
        <w:left w:val="none" w:sz="0" w:space="0" w:color="auto"/>
        <w:bottom w:val="none" w:sz="0" w:space="0" w:color="auto"/>
        <w:right w:val="none" w:sz="0" w:space="0" w:color="auto"/>
      </w:divBdr>
    </w:div>
    <w:div w:id="2052029501">
      <w:bodyDiv w:val="1"/>
      <w:marLeft w:val="0"/>
      <w:marRight w:val="0"/>
      <w:marTop w:val="0"/>
      <w:marBottom w:val="0"/>
      <w:divBdr>
        <w:top w:val="none" w:sz="0" w:space="0" w:color="auto"/>
        <w:left w:val="none" w:sz="0" w:space="0" w:color="auto"/>
        <w:bottom w:val="none" w:sz="0" w:space="0" w:color="auto"/>
        <w:right w:val="none" w:sz="0" w:space="0" w:color="auto"/>
      </w:divBdr>
    </w:div>
    <w:div w:id="2085760899">
      <w:bodyDiv w:val="1"/>
      <w:marLeft w:val="0"/>
      <w:marRight w:val="0"/>
      <w:marTop w:val="0"/>
      <w:marBottom w:val="0"/>
      <w:divBdr>
        <w:top w:val="none" w:sz="0" w:space="0" w:color="auto"/>
        <w:left w:val="none" w:sz="0" w:space="0" w:color="auto"/>
        <w:bottom w:val="none" w:sz="0" w:space="0" w:color="auto"/>
        <w:right w:val="none" w:sz="0" w:space="0" w:color="auto"/>
      </w:divBdr>
    </w:div>
    <w:div w:id="2105687094">
      <w:bodyDiv w:val="1"/>
      <w:marLeft w:val="0"/>
      <w:marRight w:val="0"/>
      <w:marTop w:val="0"/>
      <w:marBottom w:val="0"/>
      <w:divBdr>
        <w:top w:val="none" w:sz="0" w:space="0" w:color="auto"/>
        <w:left w:val="none" w:sz="0" w:space="0" w:color="auto"/>
        <w:bottom w:val="none" w:sz="0" w:space="0" w:color="auto"/>
        <w:right w:val="none" w:sz="0" w:space="0" w:color="auto"/>
      </w:divBdr>
    </w:div>
    <w:div w:id="2121100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hyperlink" Target="mailto:feedback@ars-grin.gov" TargetMode="Externa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B560FB-BABA-4B25-85B4-B4629BFE4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18</Pages>
  <Words>2706</Words>
  <Characters>15425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Reisinger</dc:creator>
  <cp:keywords/>
  <dc:description/>
  <cp:lastModifiedBy>Reisinger, Marty</cp:lastModifiedBy>
  <cp:revision>4</cp:revision>
  <cp:lastPrinted>2018-12-17T21:29:00Z</cp:lastPrinted>
  <dcterms:created xsi:type="dcterms:W3CDTF">2020-09-21T14:22:00Z</dcterms:created>
  <dcterms:modified xsi:type="dcterms:W3CDTF">2022-08-10T21:17:00Z</dcterms:modified>
</cp:coreProperties>
</file>